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LZ2026-26ZW的五金杂品（第二次）</w:t>
      </w:r>
      <w:r>
        <w:rPr>
          <w:rFonts w:hint="eastAsia" w:ascii="仿宋_GB2312" w:hAnsi="仿宋_GB2312" w:eastAsia="仿宋_GB2312" w:cs="仿宋_GB2312"/>
          <w:color w:val="auto"/>
          <w:sz w:val="32"/>
          <w:szCs w:val="32"/>
          <w:u w:val="none"/>
          <w:lang w:val="en-US" w:eastAsia="zh-CN"/>
        </w:rPr>
        <w:t>项目</w:t>
      </w:r>
      <w:r>
        <w:rPr>
          <w:rFonts w:hint="eastAsia" w:ascii="仿宋_GB2312" w:hAnsi="仿宋_GB2312" w:eastAsia="仿宋_GB2312" w:cs="仿宋_GB2312"/>
          <w:color w:val="auto"/>
          <w:sz w:val="32"/>
          <w:szCs w:val="32"/>
          <w:lang w:val="en-US" w:eastAsia="zh-CN"/>
        </w:rPr>
        <w:t>实施采购前综合论证，欢迎相关供应商积极参与。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拟参与供应商务必全面、认真阅读本函所有内容，并严格按本函要求落实参与事宜。未按要求履行程序或者未按要求提供资料的供应商，无法取得参与资格。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2026年8月21日15:00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14:45至14:55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医院一年期五金杂品项目，具体见</w:t>
      </w:r>
      <w:r>
        <w:rPr>
          <w:rFonts w:hint="eastAsia" w:ascii="仿宋_GB2312" w:hAnsi="仿宋_GB2312" w:eastAsia="仿宋_GB2312" w:cs="仿宋_GB2312"/>
          <w:b w:val="0"/>
          <w:bCs w:val="0"/>
          <w:color w:val="auto"/>
          <w:sz w:val="32"/>
          <w:szCs w:val="32"/>
          <w:u w:val="single"/>
          <w:lang w:val="en-US" w:eastAsia="zh-CN"/>
        </w:rPr>
        <w:t>附件3</w:t>
      </w:r>
      <w:r>
        <w:rPr>
          <w:rFonts w:hint="eastAsia" w:ascii="仿宋_GB2312" w:hAnsi="仿宋_GB2312" w:eastAsia="仿宋_GB2312" w:cs="仿宋_GB2312"/>
          <w:b w:val="0"/>
          <w:bCs w:val="0"/>
          <w:color w:val="auto"/>
          <w:sz w:val="32"/>
          <w:szCs w:val="32"/>
          <w:lang w:val="en-US" w:eastAsia="zh-CN"/>
        </w:rPr>
        <w:t>《报价单》。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拟参加的供应商应当于 </w:t>
      </w:r>
      <w:r>
        <w:rPr>
          <w:rFonts w:hint="eastAsia" w:ascii="仿宋_GB2312" w:hAnsi="仿宋_GB2312" w:eastAsia="仿宋_GB2312" w:cs="仿宋_GB2312"/>
          <w:color w:val="auto"/>
          <w:sz w:val="32"/>
          <w:szCs w:val="32"/>
          <w:u w:val="single"/>
          <w:lang w:val="en-US" w:eastAsia="zh-CN"/>
        </w:rPr>
        <w:t>2026年8月19日17:00</w:t>
      </w:r>
      <w:r>
        <w:rPr>
          <w:rFonts w:hint="eastAsia" w:ascii="仿宋_GB2312" w:hAnsi="仿宋_GB2312" w:eastAsia="仿宋_GB2312" w:cs="仿宋_GB2312"/>
          <w:color w:val="auto"/>
          <w:sz w:val="32"/>
          <w:szCs w:val="32"/>
          <w:lang w:val="en-US" w:eastAsia="zh-CN"/>
        </w:rPr>
        <w:t>前向本函“八、联系人与联系方式”中的邮箱发送《营业执照》和</w:t>
      </w:r>
      <w:r>
        <w:rPr>
          <w:rFonts w:hint="eastAsia" w:ascii="仿宋_GB2312" w:hAnsi="仿宋_GB2312" w:eastAsia="仿宋_GB2312" w:cs="仿宋_GB2312"/>
          <w:strike w:val="0"/>
          <w:dstrike w:val="0"/>
          <w:color w:val="auto"/>
          <w:sz w:val="32"/>
          <w:szCs w:val="32"/>
          <w:u w:val="single"/>
          <w:lang w:val="en-US" w:eastAsia="zh-CN"/>
        </w:rPr>
        <w:t>附件1</w:t>
      </w:r>
      <w:r>
        <w:rPr>
          <w:rFonts w:hint="eastAsia" w:ascii="仿宋_GB2312" w:hAnsi="仿宋_GB2312" w:eastAsia="仿宋_GB2312" w:cs="仿宋_GB2312"/>
          <w:strike w:val="0"/>
          <w:dstrike w:val="0"/>
          <w:color w:val="auto"/>
          <w:sz w:val="32"/>
          <w:szCs w:val="32"/>
          <w:u w:val="none"/>
          <w:lang w:val="en-US" w:eastAsia="zh-CN"/>
        </w:rPr>
        <w:t>格式的</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除确有必要且经医院招标办同意外，供应商不可就本项目的全部或者部分提供超过一种方案要求医院进行选择。</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u w:val="none"/>
          <w:lang w:val="en-US" w:eastAsia="zh-CN"/>
        </w:rPr>
        <w:t>《报价单》使用医院前一合同年度采购量模拟带量计算，以总价进行评判。</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本函罗列的医院前一合同年度采购量，仅为供应商确定报价方案使用，且只代表医院之前的采购状况，医院不对未来的实际采购量进行承诺。</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2.如，服务属于经营行政许可管理或者经营强制认证管理的，提供相关资质复印件1份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lang w:val="en-US" w:eastAsia="zh-CN"/>
        </w:rPr>
        <w:t>格式的《报价单》3份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自定义</w:t>
      </w:r>
      <w:r>
        <w:rPr>
          <w:rFonts w:hint="eastAsia" w:ascii="仿宋_GB2312" w:hAnsi="仿宋_GB2312" w:eastAsia="仿宋_GB2312" w:cs="仿宋_GB2312"/>
          <w:color w:val="auto"/>
          <w:sz w:val="32"/>
          <w:szCs w:val="32"/>
          <w:lang w:val="en-US" w:eastAsia="zh-CN"/>
        </w:rPr>
        <w:t>格式A4纸</w:t>
      </w:r>
      <w:r>
        <w:rPr>
          <w:rFonts w:hint="eastAsia" w:ascii="仿宋_GB2312" w:hAnsi="仿宋_GB2312" w:eastAsia="仿宋_GB2312" w:cs="仿宋_GB2312"/>
          <w:color w:val="auto"/>
          <w:sz w:val="32"/>
          <w:szCs w:val="32"/>
          <w:u w:val="single"/>
          <w:lang w:val="en-US" w:eastAsia="zh-CN"/>
        </w:rPr>
        <w:t>正反面</w:t>
      </w:r>
      <w:r>
        <w:rPr>
          <w:rFonts w:hint="eastAsia" w:ascii="仿宋_GB2312" w:hAnsi="仿宋_GB2312" w:eastAsia="仿宋_GB2312" w:cs="仿宋_GB2312"/>
          <w:color w:val="auto"/>
          <w:sz w:val="32"/>
          <w:szCs w:val="32"/>
          <w:lang w:val="en-US" w:eastAsia="zh-CN"/>
        </w:rPr>
        <w:t>打印的《服务方案（产品优势）与质量保障措施》3份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原则上不需提供其他资料，但如果供应商认为确有必要追加提供的，可提供不超过2种、每种1份的其他资料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以上（一）至（五）严格按照要求的种类、数量、顺序整理为一套资料（严禁乱提供非本函要求的资料），每页加盖供应商的红章，使用长尾夹固定。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（二）供应商认为本函和本函所附各类具体要求不合理的，以及带有倾向性、歧视性的，请在报名截止前与医院招标办联系沟通。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（三）供应商报名结束后，医院将通过天眼查商业查询平台进行查询，发现供应商之间有出资、隶属、关联或者实际控制关系的，保留先报名供应商的参与资格，取消后报名供应商的参与资格并电话告知。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3.报价单</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2026年8月12日</w:t>
      </w:r>
      <w:bookmarkStart w:id="0" w:name="_GoBack"/>
      <w:bookmarkEnd w:id="0"/>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3"/>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电子邮箱</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7"/>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7"/>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7"/>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7"/>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640" w:hRule="atLeast"/>
        </w:trPr>
        <w:tc>
          <w:tcPr>
            <w:tcW w:w="8522" w:type="dxa"/>
          </w:tcPr>
          <w:p>
            <w:pPr>
              <w:pStyle w:val="7"/>
              <w:keepNext w:val="0"/>
              <w:keepLines w:val="0"/>
              <w:suppressLineNumbers w:val="0"/>
              <w:adjustRightInd w:val="0"/>
              <w:snapToGrid w:val="0"/>
              <w:spacing w:before="0" w:beforeAutospacing="0" w:after="0" w:afterAutospacing="0" w:line="500" w:lineRule="exact"/>
              <w:ind w:left="0" w:right="0"/>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报价单</w:t>
      </w:r>
    </w:p>
    <w:tbl>
      <w:tblPr>
        <w:tblStyle w:val="13"/>
        <w:tblW w:w="9302" w:type="dxa"/>
        <w:tblInd w:w="-442" w:type="dxa"/>
        <w:shd w:val="clear" w:color="auto" w:fill="auto"/>
        <w:tblLayout w:type="fixed"/>
        <w:tblCellMar>
          <w:top w:w="0" w:type="dxa"/>
          <w:left w:w="0" w:type="dxa"/>
          <w:bottom w:w="0" w:type="dxa"/>
          <w:right w:w="0" w:type="dxa"/>
        </w:tblCellMar>
      </w:tblPr>
      <w:tblGrid>
        <w:gridCol w:w="630"/>
        <w:gridCol w:w="1665"/>
        <w:gridCol w:w="2130"/>
        <w:gridCol w:w="707"/>
        <w:gridCol w:w="750"/>
        <w:gridCol w:w="885"/>
        <w:gridCol w:w="1185"/>
        <w:gridCol w:w="1350"/>
      </w:tblGrid>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default"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序号</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名称</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规格</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数量</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kern w:val="0"/>
                <w:sz w:val="21"/>
                <w:szCs w:val="21"/>
                <w:u w:val="none"/>
                <w:lang w:val="en-US" w:eastAsia="zh-CN" w:bidi="ar"/>
              </w:rPr>
            </w:pPr>
            <w:r>
              <w:rPr>
                <w:rFonts w:hint="eastAsia" w:ascii="仿宋_GB2312" w:hAnsi="宋体" w:eastAsia="仿宋_GB2312" w:cs="仿宋_GB2312"/>
                <w:b/>
                <w:i w:val="0"/>
                <w:color w:val="000000"/>
                <w:kern w:val="0"/>
                <w:sz w:val="21"/>
                <w:szCs w:val="21"/>
                <w:u w:val="none"/>
                <w:lang w:val="en-US" w:eastAsia="zh-CN" w:bidi="ar"/>
              </w:rPr>
              <w:t>价格</w:t>
            </w:r>
          </w:p>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lang w:val="en-US"/>
              </w:rPr>
            </w:pPr>
            <w:r>
              <w:rPr>
                <w:rFonts w:hint="eastAsia" w:ascii="仿宋_GB2312" w:hAnsi="宋体" w:eastAsia="仿宋_GB2312" w:cs="仿宋_GB2312"/>
                <w:b/>
                <w:i w:val="0"/>
                <w:color w:val="000000"/>
                <w:kern w:val="0"/>
                <w:sz w:val="21"/>
                <w:szCs w:val="21"/>
                <w:u w:val="none"/>
                <w:lang w:val="en-US" w:eastAsia="zh-CN" w:bidi="ar"/>
              </w:rPr>
              <w:t>（元）</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kern w:val="0"/>
                <w:sz w:val="21"/>
                <w:szCs w:val="21"/>
                <w:u w:val="none"/>
                <w:lang w:val="en-US" w:eastAsia="zh-CN" w:bidi="ar"/>
              </w:rPr>
            </w:pPr>
            <w:r>
              <w:rPr>
                <w:rFonts w:hint="eastAsia" w:ascii="仿宋_GB2312" w:hAnsi="宋体" w:eastAsia="仿宋_GB2312" w:cs="仿宋_GB2312"/>
                <w:b/>
                <w:i w:val="0"/>
                <w:color w:val="000000"/>
                <w:kern w:val="0"/>
                <w:sz w:val="21"/>
                <w:szCs w:val="21"/>
                <w:u w:val="none"/>
                <w:lang w:val="en-US" w:eastAsia="zh-CN" w:bidi="ar"/>
              </w:rPr>
              <w:t>金额</w:t>
            </w:r>
          </w:p>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lang w:val="en-US"/>
              </w:rPr>
            </w:pPr>
            <w:r>
              <w:rPr>
                <w:rFonts w:hint="eastAsia" w:ascii="仿宋_GB2312" w:hAnsi="宋体" w:eastAsia="仿宋_GB2312" w:cs="仿宋_GB2312"/>
                <w:b/>
                <w:i w:val="0"/>
                <w:color w:val="000000"/>
                <w:kern w:val="0"/>
                <w:sz w:val="21"/>
                <w:szCs w:val="21"/>
                <w:u w:val="none"/>
                <w:lang w:val="en-US" w:eastAsia="zh-CN" w:bidi="ar"/>
              </w:rPr>
              <w:t>（元）</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品牌</w:t>
            </w: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座便器盖</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45cm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LED灯盘</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护套线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国标3*2.5</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十孔5米线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LED灯盘</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24W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大门锁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老50锁体</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小门锁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50锁体</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排气扇</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12B</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软包玻璃胶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590ml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支</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下水管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支</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脚踏阀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日丰同质</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六孔3米线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铜锁芯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纯铜</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脚踏水龙头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纯铜脚踏阀</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十孔3米线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玻璃胶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280ml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60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金属软管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80cm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五孔插座</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防火门门锁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下水管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防臭</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FF"/>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玻璃纸</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90厘米</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八孔5米线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免钉胶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300g</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拖把池下水管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Φ50mm带下水口</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角阀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Φ15mm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六孔5米线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锁体</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大50老式锁体</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铜球阀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Φ20mm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漏电断路器</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DZ47LE-4p-63A</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漏电断路器</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DZ47LE-2p-10-32A</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墙皮开关单开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时控开关</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水箱配件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脸盆水龙头阀芯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27</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铝合金地槽</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发泡胶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750ml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漏电断路器</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DZ47LE-2p-40A</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轨道</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键盘用</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防静电玻璃纸</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1.2米</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窗把手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铝合金</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四孔1.8米线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高强自攻丝</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500g</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雪掀+把</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活性氧试剂</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100/pk</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袋</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商务门锁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铁丝</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8#-14#</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斤</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玻璃门锁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单面</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液位开关</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螺丝松动液</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235g</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三孔1.8米线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绝缘胶布</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黑1.8mm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盘</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金属软管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60cm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八孔3米线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长脖锁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138-32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短脖锁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138-22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LED吸顶灯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36W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自喷漆</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350ml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烟斗合页</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带缓冲</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三相</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PVC穿线管弯头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Φ20mm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铜球阀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Φ25mm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140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洗手盆柜子腿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10公分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生料带</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不锈钢麻花钻头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刀片</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18mm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壁纸刀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理石胶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墙皮开关双开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86型</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无线插排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四孔带开关</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三环锁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364</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明装盒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下水管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伸缩</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锁体</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小50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LED灯泡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LED灯泡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世达螺丝刀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150mm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铝塑管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Φ1216mm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六角批头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不锈钢插销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4寸</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月牙锁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窗用</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PPR丝堵</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Φ20mm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PVC穿线管直接</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Φ20mm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不锈钢锁扣</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75mm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线卡子</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Φ6mm--Φ12mm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铜对丝内、外</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Φ15mm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PVC管卡子</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不锈钢麻花钻头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Φ10.5</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不锈钢麻花钻头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彩旗</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40米</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包</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两相</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大理石开孔器</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电锤钻头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Φ8</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电锤钻头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电锤钻头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电锤钻头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Φ14</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钢钉</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20mm-80mm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哥俩好胶小桶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500ml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铝塑阀门</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Φ1216mm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三孔16A</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铜球阀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Φ63mm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铜球阀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Φ32mm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燕尾自攻丝</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25mm-100mm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扎带</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包</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护套线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国标3*4</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147</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盖板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水龙头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铜洗衣机</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水龙头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洗手盆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水龙头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长脖</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水龙头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长咀</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钳子</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尖嘴</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钳子</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世达</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电话线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四芯</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电话线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两芯</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床头灯一体化</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黑袋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510*320+80（45*/捆）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药品袋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白500*300+80双插边（50*/捆）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药品袋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白370*220+60双插边（100*/捆）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3075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药品袋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白290*190+150双插边（60*/捆）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器械袋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蓝730*480+120（50*/捆）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器械袋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蓝510*320+80（50*/捆）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FF"/>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感染性织物袋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橘红1100*990（50*/捆）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波纹管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不锈钢30#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波纹管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不锈钢40#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波纹管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不锈钢60#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波纹管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不锈钢80#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波纹管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不锈钢100#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吊顶灯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300*1200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吊顶灯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300*600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吊顶灯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300*900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43</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76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b/>
                <w:i w:val="0"/>
                <w:color w:val="000000"/>
                <w:sz w:val="21"/>
                <w:szCs w:val="21"/>
                <w:u w:val="none"/>
              </w:rPr>
            </w:pPr>
            <w:r>
              <w:rPr>
                <w:rFonts w:hint="eastAsia" w:ascii="仿宋_GB2312" w:hAnsi="仿宋_GB2312" w:eastAsia="仿宋_GB2312" w:cs="仿宋_GB2312"/>
                <w:b/>
                <w:i w:val="0"/>
                <w:color w:val="000000"/>
                <w:kern w:val="0"/>
                <w:sz w:val="21"/>
                <w:szCs w:val="21"/>
                <w:u w:val="none"/>
                <w:lang w:val="en-US" w:eastAsia="zh-CN" w:bidi="ar"/>
              </w:rPr>
              <w:t>合计金额（元）</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b/>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rPr>
                <w:rFonts w:hint="eastAsia" w:ascii="仿宋_GB2312" w:hAnsi="仿宋_GB2312" w:eastAsia="仿宋_GB2312" w:cs="仿宋_GB2312"/>
                <w:i w:val="0"/>
                <w:color w:val="000000"/>
                <w:sz w:val="21"/>
                <w:szCs w:val="21"/>
                <w:u w:val="none"/>
              </w:rPr>
            </w:pPr>
          </w:p>
        </w:tc>
      </w:tr>
    </w:tbl>
    <w:p>
      <w:pPr>
        <w:jc w:val="both"/>
        <w:rPr>
          <w:rFonts w:hint="eastAsia" w:ascii="仿宋_GB2312" w:hAnsi="仿宋_GB2312" w:eastAsia="仿宋_GB2312" w:cs="仿宋_GB2312"/>
          <w:sz w:val="28"/>
          <w:szCs w:val="28"/>
          <w:lang w:val="en-US" w:eastAsia="zh-CN"/>
        </w:rPr>
      </w:pPr>
    </w:p>
    <w:p>
      <w:pPr>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对于报价的细化与追加说明（如有）：</w:t>
      </w:r>
    </w:p>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供应商盖章：</w:t>
      </w:r>
    </w:p>
    <w:p>
      <w:pPr>
        <w:pStyle w:val="2"/>
        <w:rPr>
          <w:rFonts w:hint="eastAsia"/>
          <w:lang w:val="en-US" w:eastAsia="zh-CN"/>
        </w:rPr>
      </w:pPr>
    </w:p>
    <w:sectPr>
      <w:pgSz w:w="11906" w:h="16838"/>
      <w:pgMar w:top="1440" w:right="1803" w:bottom="1440" w:left="1803"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黑体">
    <w:altName w:val="黑体"/>
    <w:panose1 w:val="0201060900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6503"/>
    <w:rsid w:val="0090217C"/>
    <w:rsid w:val="014E0280"/>
    <w:rsid w:val="01D518FF"/>
    <w:rsid w:val="0306783C"/>
    <w:rsid w:val="03974053"/>
    <w:rsid w:val="041012AE"/>
    <w:rsid w:val="05644285"/>
    <w:rsid w:val="056E3308"/>
    <w:rsid w:val="058811AD"/>
    <w:rsid w:val="06616A6F"/>
    <w:rsid w:val="06637264"/>
    <w:rsid w:val="06641415"/>
    <w:rsid w:val="06D21E17"/>
    <w:rsid w:val="06D70A48"/>
    <w:rsid w:val="072E50C6"/>
    <w:rsid w:val="07827B14"/>
    <w:rsid w:val="08847F6C"/>
    <w:rsid w:val="088966EE"/>
    <w:rsid w:val="0962759A"/>
    <w:rsid w:val="099A24D8"/>
    <w:rsid w:val="09E77CBE"/>
    <w:rsid w:val="0A5B73EA"/>
    <w:rsid w:val="0A673E5F"/>
    <w:rsid w:val="0A7105F0"/>
    <w:rsid w:val="0AE47B1E"/>
    <w:rsid w:val="0B50556E"/>
    <w:rsid w:val="0BC2087A"/>
    <w:rsid w:val="0C0E2D62"/>
    <w:rsid w:val="0C8666E0"/>
    <w:rsid w:val="0D0328AB"/>
    <w:rsid w:val="0DB73133"/>
    <w:rsid w:val="0E0D2C40"/>
    <w:rsid w:val="0E441926"/>
    <w:rsid w:val="0E535960"/>
    <w:rsid w:val="0E5674D9"/>
    <w:rsid w:val="0EB466F8"/>
    <w:rsid w:val="0EBF7799"/>
    <w:rsid w:val="0F3F743C"/>
    <w:rsid w:val="0F4722FA"/>
    <w:rsid w:val="0F760644"/>
    <w:rsid w:val="0F897808"/>
    <w:rsid w:val="0FE867C1"/>
    <w:rsid w:val="0FFB437A"/>
    <w:rsid w:val="105F5910"/>
    <w:rsid w:val="10CB7670"/>
    <w:rsid w:val="10F57F15"/>
    <w:rsid w:val="1129237A"/>
    <w:rsid w:val="112A7A9F"/>
    <w:rsid w:val="11DB2516"/>
    <w:rsid w:val="123810C3"/>
    <w:rsid w:val="12580EEC"/>
    <w:rsid w:val="125F6671"/>
    <w:rsid w:val="128B4852"/>
    <w:rsid w:val="139E5CBD"/>
    <w:rsid w:val="139F5A87"/>
    <w:rsid w:val="13E6618F"/>
    <w:rsid w:val="14954624"/>
    <w:rsid w:val="15CF09FC"/>
    <w:rsid w:val="16344C46"/>
    <w:rsid w:val="16393602"/>
    <w:rsid w:val="16DC7AE0"/>
    <w:rsid w:val="170731BD"/>
    <w:rsid w:val="17450FC9"/>
    <w:rsid w:val="1753483A"/>
    <w:rsid w:val="178F45DF"/>
    <w:rsid w:val="17C3113B"/>
    <w:rsid w:val="185C0051"/>
    <w:rsid w:val="1940115E"/>
    <w:rsid w:val="19F52E2A"/>
    <w:rsid w:val="1ABE3A43"/>
    <w:rsid w:val="1AC3071F"/>
    <w:rsid w:val="1B27651E"/>
    <w:rsid w:val="1B4D18DA"/>
    <w:rsid w:val="1B5561F5"/>
    <w:rsid w:val="1BF82CE0"/>
    <w:rsid w:val="1C9E1978"/>
    <w:rsid w:val="1CCB5656"/>
    <w:rsid w:val="1D502575"/>
    <w:rsid w:val="1DA57A56"/>
    <w:rsid w:val="1DC12523"/>
    <w:rsid w:val="1E39543E"/>
    <w:rsid w:val="1EAC3F2C"/>
    <w:rsid w:val="1EC747A1"/>
    <w:rsid w:val="1F8D2CC9"/>
    <w:rsid w:val="1FF70BA6"/>
    <w:rsid w:val="1FF86EBC"/>
    <w:rsid w:val="200F1615"/>
    <w:rsid w:val="209100DD"/>
    <w:rsid w:val="20AC7391"/>
    <w:rsid w:val="20BA0C74"/>
    <w:rsid w:val="20F60EBA"/>
    <w:rsid w:val="21A437E9"/>
    <w:rsid w:val="21BF55DE"/>
    <w:rsid w:val="21E03505"/>
    <w:rsid w:val="2293423E"/>
    <w:rsid w:val="22BE48A5"/>
    <w:rsid w:val="22EA0E31"/>
    <w:rsid w:val="23597745"/>
    <w:rsid w:val="23A96C0E"/>
    <w:rsid w:val="242C03B8"/>
    <w:rsid w:val="24314357"/>
    <w:rsid w:val="24355AC3"/>
    <w:rsid w:val="24F06D17"/>
    <w:rsid w:val="261579EA"/>
    <w:rsid w:val="2637721C"/>
    <w:rsid w:val="26D45005"/>
    <w:rsid w:val="26F536DC"/>
    <w:rsid w:val="27C129C2"/>
    <w:rsid w:val="2823306E"/>
    <w:rsid w:val="28460323"/>
    <w:rsid w:val="29487F82"/>
    <w:rsid w:val="29770FFA"/>
    <w:rsid w:val="29B47B51"/>
    <w:rsid w:val="2BC4525D"/>
    <w:rsid w:val="2BE1248B"/>
    <w:rsid w:val="2BF70ED7"/>
    <w:rsid w:val="2C8D3362"/>
    <w:rsid w:val="2CBD7D6D"/>
    <w:rsid w:val="2CF34CB0"/>
    <w:rsid w:val="2D067FF6"/>
    <w:rsid w:val="2D3002BE"/>
    <w:rsid w:val="2D453ECC"/>
    <w:rsid w:val="2DA97563"/>
    <w:rsid w:val="2DBE0883"/>
    <w:rsid w:val="2DBF247F"/>
    <w:rsid w:val="2DFC5E4F"/>
    <w:rsid w:val="2E127BEC"/>
    <w:rsid w:val="2ED737AD"/>
    <w:rsid w:val="2F1B0CB4"/>
    <w:rsid w:val="2FA74CC2"/>
    <w:rsid w:val="2FDC6230"/>
    <w:rsid w:val="30261BDE"/>
    <w:rsid w:val="30BA749B"/>
    <w:rsid w:val="30E83BF7"/>
    <w:rsid w:val="319A1B98"/>
    <w:rsid w:val="326C6156"/>
    <w:rsid w:val="32915430"/>
    <w:rsid w:val="32EB18B3"/>
    <w:rsid w:val="338E42E2"/>
    <w:rsid w:val="33B8159B"/>
    <w:rsid w:val="33DD3CC2"/>
    <w:rsid w:val="33E5027E"/>
    <w:rsid w:val="34742945"/>
    <w:rsid w:val="349D7AB3"/>
    <w:rsid w:val="34B302E9"/>
    <w:rsid w:val="34B3356C"/>
    <w:rsid w:val="3507227E"/>
    <w:rsid w:val="35B14893"/>
    <w:rsid w:val="3645113D"/>
    <w:rsid w:val="364C6A4B"/>
    <w:rsid w:val="3695720F"/>
    <w:rsid w:val="37882F53"/>
    <w:rsid w:val="378B19B6"/>
    <w:rsid w:val="37DB39C9"/>
    <w:rsid w:val="38442533"/>
    <w:rsid w:val="3AB050B1"/>
    <w:rsid w:val="3B8A4BB6"/>
    <w:rsid w:val="3BAA707A"/>
    <w:rsid w:val="3BE22435"/>
    <w:rsid w:val="3BE91C1D"/>
    <w:rsid w:val="3C274923"/>
    <w:rsid w:val="3C59024E"/>
    <w:rsid w:val="3C732980"/>
    <w:rsid w:val="3D4572EC"/>
    <w:rsid w:val="3D4F6ED0"/>
    <w:rsid w:val="3DD5126E"/>
    <w:rsid w:val="3E7F198B"/>
    <w:rsid w:val="4093415D"/>
    <w:rsid w:val="40A34F94"/>
    <w:rsid w:val="40C11B8E"/>
    <w:rsid w:val="40F724E5"/>
    <w:rsid w:val="41055DD5"/>
    <w:rsid w:val="43B1151D"/>
    <w:rsid w:val="43B62B93"/>
    <w:rsid w:val="44E014C2"/>
    <w:rsid w:val="453C4CFD"/>
    <w:rsid w:val="455E789D"/>
    <w:rsid w:val="45C97AD5"/>
    <w:rsid w:val="46561CC4"/>
    <w:rsid w:val="46F964AC"/>
    <w:rsid w:val="47C13124"/>
    <w:rsid w:val="486C7417"/>
    <w:rsid w:val="49CA635B"/>
    <w:rsid w:val="4A306100"/>
    <w:rsid w:val="4B312183"/>
    <w:rsid w:val="4BAA0B7F"/>
    <w:rsid w:val="4BDF7F2A"/>
    <w:rsid w:val="4C10222B"/>
    <w:rsid w:val="4C515440"/>
    <w:rsid w:val="4CCD63FC"/>
    <w:rsid w:val="4DD44E9C"/>
    <w:rsid w:val="4E17470B"/>
    <w:rsid w:val="4EDD2EEB"/>
    <w:rsid w:val="4F097B75"/>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4017CE1"/>
    <w:rsid w:val="54571857"/>
    <w:rsid w:val="54AF3AFE"/>
    <w:rsid w:val="54B35F20"/>
    <w:rsid w:val="54C84956"/>
    <w:rsid w:val="54DF2FAA"/>
    <w:rsid w:val="54FF335A"/>
    <w:rsid w:val="551249D2"/>
    <w:rsid w:val="55223F2F"/>
    <w:rsid w:val="55AB6F58"/>
    <w:rsid w:val="55BC1C18"/>
    <w:rsid w:val="560E4F32"/>
    <w:rsid w:val="5661187C"/>
    <w:rsid w:val="5712074C"/>
    <w:rsid w:val="57233744"/>
    <w:rsid w:val="57764B7D"/>
    <w:rsid w:val="57F26A33"/>
    <w:rsid w:val="58E75789"/>
    <w:rsid w:val="5967740F"/>
    <w:rsid w:val="5992280D"/>
    <w:rsid w:val="5AFE414F"/>
    <w:rsid w:val="5BD144F3"/>
    <w:rsid w:val="5C1E32DA"/>
    <w:rsid w:val="5C6309D2"/>
    <w:rsid w:val="5C6410A0"/>
    <w:rsid w:val="5C7D1BD1"/>
    <w:rsid w:val="5CDF47D5"/>
    <w:rsid w:val="5CEE3FCD"/>
    <w:rsid w:val="5D0A749E"/>
    <w:rsid w:val="5D9B7C91"/>
    <w:rsid w:val="5DA24171"/>
    <w:rsid w:val="5DD830E4"/>
    <w:rsid w:val="5E5151F7"/>
    <w:rsid w:val="5EC42E35"/>
    <w:rsid w:val="60172EEB"/>
    <w:rsid w:val="60D260B0"/>
    <w:rsid w:val="61594C52"/>
    <w:rsid w:val="618A062A"/>
    <w:rsid w:val="624772C6"/>
    <w:rsid w:val="626F6842"/>
    <w:rsid w:val="6272254B"/>
    <w:rsid w:val="628B540E"/>
    <w:rsid w:val="63640CF5"/>
    <w:rsid w:val="639C74DA"/>
    <w:rsid w:val="63CB7229"/>
    <w:rsid w:val="642C2CA0"/>
    <w:rsid w:val="64AB0B17"/>
    <w:rsid w:val="64E613E5"/>
    <w:rsid w:val="64F07963"/>
    <w:rsid w:val="65AD00EC"/>
    <w:rsid w:val="65B94855"/>
    <w:rsid w:val="66534AD7"/>
    <w:rsid w:val="667C5FCE"/>
    <w:rsid w:val="66C8699E"/>
    <w:rsid w:val="66E05971"/>
    <w:rsid w:val="6742726E"/>
    <w:rsid w:val="67761523"/>
    <w:rsid w:val="67782713"/>
    <w:rsid w:val="68504699"/>
    <w:rsid w:val="685C0C8B"/>
    <w:rsid w:val="689C5443"/>
    <w:rsid w:val="69252342"/>
    <w:rsid w:val="69CB420D"/>
    <w:rsid w:val="69D86BC2"/>
    <w:rsid w:val="6AEE4BF2"/>
    <w:rsid w:val="6B870862"/>
    <w:rsid w:val="6BAB4EF0"/>
    <w:rsid w:val="6D373CB7"/>
    <w:rsid w:val="6D383A53"/>
    <w:rsid w:val="6DE30EB1"/>
    <w:rsid w:val="6DF6410C"/>
    <w:rsid w:val="6E030EDF"/>
    <w:rsid w:val="6E8A3E52"/>
    <w:rsid w:val="6E955349"/>
    <w:rsid w:val="6EEA6D4F"/>
    <w:rsid w:val="6EF26DFE"/>
    <w:rsid w:val="6FD923FD"/>
    <w:rsid w:val="6FFB68E8"/>
    <w:rsid w:val="71644D17"/>
    <w:rsid w:val="71747FEB"/>
    <w:rsid w:val="71865001"/>
    <w:rsid w:val="7195626F"/>
    <w:rsid w:val="71E73A79"/>
    <w:rsid w:val="72197B1B"/>
    <w:rsid w:val="727B5BA7"/>
    <w:rsid w:val="7283084A"/>
    <w:rsid w:val="72DB2E88"/>
    <w:rsid w:val="72F801B5"/>
    <w:rsid w:val="735D5523"/>
    <w:rsid w:val="73AA5FF5"/>
    <w:rsid w:val="743E5AB8"/>
    <w:rsid w:val="76926F94"/>
    <w:rsid w:val="76D4524B"/>
    <w:rsid w:val="76F75A5E"/>
    <w:rsid w:val="76F774A3"/>
    <w:rsid w:val="77087169"/>
    <w:rsid w:val="77305324"/>
    <w:rsid w:val="779142D1"/>
    <w:rsid w:val="77D17783"/>
    <w:rsid w:val="78080ACE"/>
    <w:rsid w:val="786067D4"/>
    <w:rsid w:val="78752CF5"/>
    <w:rsid w:val="78BA7C38"/>
    <w:rsid w:val="78D93B02"/>
    <w:rsid w:val="790D0676"/>
    <w:rsid w:val="79370F44"/>
    <w:rsid w:val="794C4C3B"/>
    <w:rsid w:val="7A2C3129"/>
    <w:rsid w:val="7A9F7EA6"/>
    <w:rsid w:val="7B037EB5"/>
    <w:rsid w:val="7B153515"/>
    <w:rsid w:val="7BBD6CAF"/>
    <w:rsid w:val="7BF62302"/>
    <w:rsid w:val="7CDA444A"/>
    <w:rsid w:val="7CF62C3D"/>
    <w:rsid w:val="7D2434E6"/>
    <w:rsid w:val="7D503D91"/>
    <w:rsid w:val="7E33156A"/>
    <w:rsid w:val="7ECA3EAC"/>
    <w:rsid w:val="7ECC5F5E"/>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5"/>
    <w:qFormat/>
    <w:uiPriority w:val="0"/>
    <w:pPr>
      <w:jc w:val="left"/>
      <w:outlineLvl w:val="2"/>
    </w:pPr>
    <w:rPr>
      <w:rFonts w:hint="eastAsia" w:ascii="宋体" w:hAnsi="宋体" w:eastAsia="文星黑体"/>
      <w:kern w:val="0"/>
    </w:rPr>
  </w:style>
  <w:style w:type="character" w:default="1" w:styleId="11">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spacing w:after="120" w:afterLines="0" w:afterAutospacing="0"/>
      <w:ind w:left="420" w:leftChars="200"/>
    </w:pPr>
  </w:style>
  <w:style w:type="paragraph" w:styleId="5">
    <w:name w:val="Body Text First Indent"/>
    <w:basedOn w:val="1"/>
    <w:next w:val="1"/>
    <w:qFormat/>
    <w:uiPriority w:val="0"/>
    <w:pPr>
      <w:snapToGrid w:val="0"/>
      <w:ind w:firstLine="640" w:firstLineChars="200"/>
    </w:pPr>
  </w:style>
  <w:style w:type="paragraph" w:styleId="6">
    <w:name w:val="Body Text"/>
    <w:basedOn w:val="1"/>
    <w:qFormat/>
    <w:uiPriority w:val="0"/>
    <w:pPr>
      <w:spacing w:line="300" w:lineRule="exact"/>
    </w:pPr>
    <w:rPr>
      <w:rFonts w:ascii="宋体" w:hAnsi="宋体"/>
      <w:sz w:val="24"/>
    </w:r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szCs w:val="18"/>
    </w:r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Hyperlink"/>
    <w:basedOn w:val="11"/>
    <w:semiHidden/>
    <w:unhideWhenUsed/>
    <w:qFormat/>
    <w:uiPriority w:val="99"/>
    <w:rPr>
      <w:color w:val="0000FF"/>
      <w:u w:val="single"/>
    </w:rPr>
  </w:style>
  <w:style w:type="table" w:styleId="14">
    <w:name w:val="Table Grid"/>
    <w:basedOn w:val="13"/>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5">
    <w:name w:val="font01"/>
    <w:basedOn w:val="11"/>
    <w:qFormat/>
    <w:uiPriority w:val="0"/>
    <w:rPr>
      <w:rFonts w:hint="default" w:ascii="Times New Roman" w:hAnsi="Times New Roman" w:cs="Times New Roman"/>
      <w:color w:val="0000FF"/>
      <w:sz w:val="21"/>
      <w:szCs w:val="21"/>
      <w:u w:val="none"/>
    </w:rPr>
  </w:style>
  <w:style w:type="character" w:customStyle="1" w:styleId="16">
    <w:name w:val="font21"/>
    <w:basedOn w:val="11"/>
    <w:qFormat/>
    <w:uiPriority w:val="0"/>
    <w:rPr>
      <w:rFonts w:hint="eastAsia" w:ascii="宋体" w:hAnsi="宋体" w:eastAsia="宋体" w:cs="宋体"/>
      <w:color w:val="0000FF"/>
      <w:sz w:val="21"/>
      <w:szCs w:val="21"/>
      <w:u w:val="none"/>
    </w:rPr>
  </w:style>
  <w:style w:type="character" w:customStyle="1" w:styleId="17">
    <w:name w:val="font11"/>
    <w:basedOn w:val="11"/>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15</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2026-08-11T01:14:30Z</dcterms:modified>
  <dc:title>关于邀请参加</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