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各相关执业律师：</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LZ2026-25YW的法律顾问聘用</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实施采购前综合论证，欢迎相关执业律师积极参与。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拟参与执业律师务必全面、认真阅读本函所有内容，并严格按本函要求落实参与事宜。未按要求履行程序或者未按要求提供资料的执业律师，无法取得参与资格。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2026年8月7日14:00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法律顾问聘用，主要服务内容包括1.代理医院的医疗纠纷或者其他诉讼；2.为医院各部门提供法律咨询；3.审核医院对外合同并出具审核意见；4.代表医院与第三方处理法律事务；5.向医院职工做普法宣传；6.加入医院伦理委员会等专业机构并参加会议活动；7.参与医院其他宜由法律顾问参与的事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拟参加的执业律师应当于 </w:t>
      </w:r>
      <w:r>
        <w:rPr>
          <w:rFonts w:hint="eastAsia" w:ascii="仿宋_GB2312" w:hAnsi="仿宋_GB2312" w:eastAsia="仿宋_GB2312" w:cs="仿宋_GB2312"/>
          <w:color w:val="auto"/>
          <w:sz w:val="32"/>
          <w:szCs w:val="32"/>
          <w:u w:val="single"/>
          <w:lang w:val="en-US" w:eastAsia="zh-CN"/>
        </w:rPr>
        <w:t>2026年8月5日17:00</w:t>
      </w:r>
      <w:r>
        <w:rPr>
          <w:rFonts w:hint="eastAsia" w:ascii="仿宋_GB2312" w:hAnsi="仿宋_GB2312" w:eastAsia="仿宋_GB2312" w:cs="仿宋_GB2312"/>
          <w:color w:val="auto"/>
          <w:sz w:val="32"/>
          <w:szCs w:val="32"/>
          <w:lang w:val="en-US" w:eastAsia="zh-CN"/>
        </w:rPr>
        <w:t>前向本函“八、联系人与联系方式”中的电子邮箱发送所在执业机构《执业许可证》和</w:t>
      </w:r>
      <w:r>
        <w:rPr>
          <w:rFonts w:hint="eastAsia" w:ascii="仿宋_GB2312" w:hAnsi="仿宋_GB2312" w:eastAsia="仿宋_GB2312" w:cs="仿宋_GB2312"/>
          <w:strike w:val="0"/>
          <w:dstrike w:val="0"/>
          <w:color w:val="auto"/>
          <w:sz w:val="32"/>
          <w:szCs w:val="32"/>
          <w:u w:val="single"/>
          <w:lang w:val="en-US" w:eastAsia="zh-CN"/>
        </w:rPr>
        <w:t>附件1</w:t>
      </w:r>
      <w:r>
        <w:rPr>
          <w:rFonts w:hint="eastAsia" w:ascii="仿宋_GB2312" w:hAnsi="仿宋_GB2312" w:eastAsia="仿宋_GB2312" w:cs="仿宋_GB2312"/>
          <w:strike w:val="0"/>
          <w:dstrike w:val="0"/>
          <w:color w:val="auto"/>
          <w:sz w:val="32"/>
          <w:szCs w:val="32"/>
          <w:u w:val="none"/>
          <w:lang w:val="en-US" w:eastAsia="zh-CN"/>
        </w:rPr>
        <w:t>格式的</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通过与执业律师进行沟通与谈判，掌握相关服务的质量层次、价格水平、配置方案、保障体系、市场应用等相关信息，为未来实施采购提供标准和依据。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除确有必要且经医院招标办同意外，执业律师不可就本项目的全部或者部分提供超过一种方案要求医院进行选择。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（一）执业机构资质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所在执业机构《执业许可证》复印件1份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（二）执业律师资质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《律师执业证》复印件1份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格式的《报价单》3份（要求根据各自同类项目经验，按照医院性质、规模与实际运行情况，说明所提供服务内容与费用标准）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附件2</w:t>
      </w:r>
      <w:r>
        <w:rPr>
          <w:rFonts w:hint="eastAsia" w:ascii="仿宋_GB2312" w:hAnsi="仿宋_GB2312" w:eastAsia="仿宋_GB2312" w:cs="仿宋_GB2312"/>
          <w:b w:val="0"/>
          <w:bCs w:val="0"/>
          <w:color w:val="auto"/>
          <w:sz w:val="32"/>
          <w:szCs w:val="32"/>
          <w:lang w:val="en-US" w:eastAsia="zh-CN"/>
        </w:rPr>
        <w:t>格式的《同类服务/产品应用情况表》3份（要求为执业律师本人以法律顾问身份为单位提供服务的情况，顺序为威海区域在前，其他区域在后）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原则上不需提供其他资料，但如果执业律师认为确有必要追加提供的，可提供不超过2种、每种1份的其他资料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以上（一）至（六）严格按照要求的种类、数量、顺序整理为一套资料（严禁乱提供非本函要求的资料），每页加盖执业机构的红章或者由执业律师签字。</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（一）医院接受执业律师在论证前的合理时间来院勘查与咨询，但在来院前需要与医院招标办联系确定相关事宜。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（二）执业律师认为本函和本函所附各类具体要求不合理的，以及带有倾向性、歧视性的，请在报名截止前与医院招标办联系沟通。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（三）同一执业机构多名执业律师报名的，只接受首名执业律师的报名。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2026年7月28日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LZ2026-25YW</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项目名称：法律顾问聘用</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执业律师姓名</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执业律师手机号码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执业机构全称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机构地址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执业律师签字：</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414760C"/>
    <w:rsid w:val="05644285"/>
    <w:rsid w:val="056E3308"/>
    <w:rsid w:val="058811AD"/>
    <w:rsid w:val="05983920"/>
    <w:rsid w:val="06616A6F"/>
    <w:rsid w:val="06637264"/>
    <w:rsid w:val="06641415"/>
    <w:rsid w:val="06D21E17"/>
    <w:rsid w:val="06D70A48"/>
    <w:rsid w:val="072E50C6"/>
    <w:rsid w:val="07827B14"/>
    <w:rsid w:val="08832234"/>
    <w:rsid w:val="08847F6C"/>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E867C1"/>
    <w:rsid w:val="0FFB437A"/>
    <w:rsid w:val="105F5910"/>
    <w:rsid w:val="10CB7670"/>
    <w:rsid w:val="1129237A"/>
    <w:rsid w:val="112A7A9F"/>
    <w:rsid w:val="121B0B59"/>
    <w:rsid w:val="123810C3"/>
    <w:rsid w:val="12580EEC"/>
    <w:rsid w:val="125F6671"/>
    <w:rsid w:val="128B4852"/>
    <w:rsid w:val="139E5CBD"/>
    <w:rsid w:val="139F5A87"/>
    <w:rsid w:val="13E6618F"/>
    <w:rsid w:val="14954624"/>
    <w:rsid w:val="15BB1938"/>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792034"/>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3E484B"/>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2026-07-28T00:13:17Z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