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LZ2026-11ZW的床上用品</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2026年6月4日14:00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460套床上用品，每套包括枕芯、枕套、棉被、被套、棉褥、床罩各一，参考标准见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《报价单》。</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2026年6月2日17:00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strike w:val="0"/>
          <w:dstrike w:val="0"/>
          <w:color w:val="auto"/>
          <w:sz w:val="32"/>
          <w:szCs w:val="32"/>
          <w:u w:val="none"/>
          <w:lang w:val="en-US" w:eastAsia="zh-CN"/>
        </w:rPr>
        <w:t>格式的</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（七）实物样片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实物样品1套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2026年5月25日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keepNext w:val="0"/>
              <w:keepLines w:val="0"/>
              <w:suppressLineNumbers w:val="0"/>
              <w:adjustRightInd w:val="0"/>
              <w:snapToGrid w:val="0"/>
              <w:spacing w:before="0" w:beforeAutospacing="0" w:after="0" w:afterAutospacing="0" w:line="500" w:lineRule="exact"/>
              <w:ind w:left="0" w:right="0"/>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32" w:charSpace="0"/>
        </w:sectPr>
      </w:pPr>
      <w:r>
        <w:rPr>
          <w:rFonts w:hint="eastAsia" w:ascii="仿宋_GB2312" w:hAnsi="仿宋_GB2312" w:eastAsia="仿宋_GB2312" w:cs="仿宋_GB2312"/>
          <w:b w:val="0"/>
          <w:bCs/>
          <w:sz w:val="32"/>
          <w:szCs w:val="32"/>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pStyle w:val="7"/>
        <w:spacing w:line="520" w:lineRule="exact"/>
        <w:jc w:val="cente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color w:val="auto"/>
          <w:sz w:val="44"/>
          <w:szCs w:val="44"/>
          <w:lang w:val="en-US" w:eastAsia="zh-CN"/>
        </w:rPr>
        <w:t>报价单</w:t>
      </w:r>
    </w:p>
    <w:tbl>
      <w:tblPr>
        <w:tblStyle w:val="13"/>
        <w:tblW w:w="13999" w:type="dxa"/>
        <w:tblInd w:w="0" w:type="dxa"/>
        <w:shd w:val="clear" w:color="auto" w:fill="auto"/>
        <w:tblLayout w:type="fixed"/>
        <w:tblCellMar>
          <w:top w:w="0" w:type="dxa"/>
          <w:left w:w="0" w:type="dxa"/>
          <w:bottom w:w="0" w:type="dxa"/>
          <w:right w:w="0" w:type="dxa"/>
        </w:tblCellMar>
      </w:tblPr>
      <w:tblGrid>
        <w:gridCol w:w="619"/>
        <w:gridCol w:w="960"/>
        <w:gridCol w:w="1530"/>
        <w:gridCol w:w="3090"/>
        <w:gridCol w:w="4455"/>
        <w:gridCol w:w="915"/>
        <w:gridCol w:w="1140"/>
        <w:gridCol w:w="1290"/>
      </w:tblGrid>
      <w:tr>
        <w:tblPrEx>
          <w:shd w:val="clear" w:color="auto" w:fill="auto"/>
          <w:tblLayout w:type="fixed"/>
          <w:tblCellMar>
            <w:top w:w="0" w:type="dxa"/>
            <w:left w:w="0" w:type="dxa"/>
            <w:bottom w:w="0" w:type="dxa"/>
            <w:right w:w="0" w:type="dxa"/>
          </w:tblCellMar>
        </w:tblPrEx>
        <w:trPr>
          <w:trHeight w:val="8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仿宋_GB2312" w:eastAsia="仿宋_GB2312" w:cs="仿宋_GB2312"/>
                <w:i w:val="0"/>
                <w:snapToGrid w:val="0"/>
                <w:color w:val="auto"/>
                <w:kern w:val="0"/>
                <w:sz w:val="21"/>
                <w:szCs w:val="21"/>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仿宋_GB2312" w:eastAsia="仿宋_GB2312" w:cs="仿宋_GB2312"/>
                <w:i w:val="0"/>
                <w:snapToGrid w:val="0"/>
                <w:color w:val="auto"/>
                <w:kern w:val="0"/>
                <w:sz w:val="21"/>
                <w:szCs w:val="21"/>
                <w:u w:val="none"/>
                <w:lang w:val="en-US" w:eastAsia="zh-CN" w:bidi="ar"/>
              </w:rPr>
              <w:t>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尺寸</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Style w:val="15"/>
                <w:rFonts w:hint="eastAsia" w:ascii="仿宋_GB2312" w:hAnsi="仿宋_GB2312" w:eastAsia="仿宋_GB2312" w:cs="仿宋_GB2312"/>
                <w:snapToGrid w:val="0"/>
                <w:color w:val="auto"/>
                <w:sz w:val="21"/>
                <w:szCs w:val="21"/>
                <w:lang w:val="en-US" w:eastAsia="zh-CN" w:bidi="ar"/>
              </w:rPr>
            </w:pPr>
            <w:r>
              <w:rPr>
                <w:rStyle w:val="15"/>
                <w:rFonts w:hint="eastAsia" w:ascii="仿宋_GB2312" w:hAnsi="仿宋_GB2312" w:eastAsia="仿宋_GB2312" w:cs="仿宋_GB2312"/>
                <w:snapToGrid w:val="0"/>
                <w:color w:val="auto"/>
                <w:sz w:val="21"/>
                <w:szCs w:val="21"/>
                <w:lang w:val="en-US" w:eastAsia="zh-CN" w:bidi="ar"/>
              </w:rPr>
              <w:t>参考参数</w:t>
            </w: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Style w:val="15"/>
                <w:rFonts w:hint="eastAsia" w:ascii="仿宋_GB2312" w:hAnsi="仿宋_GB2312" w:eastAsia="仿宋_GB2312" w:cs="仿宋_GB2312"/>
                <w:snapToGrid w:val="0"/>
                <w:color w:val="auto"/>
                <w:sz w:val="21"/>
                <w:szCs w:val="21"/>
                <w:lang w:val="en-US" w:eastAsia="zh-CN" w:bidi="ar"/>
              </w:rPr>
            </w:pPr>
            <w:r>
              <w:rPr>
                <w:rStyle w:val="15"/>
                <w:rFonts w:hint="eastAsia" w:ascii="仿宋_GB2312" w:hAnsi="仿宋_GB2312" w:eastAsia="仿宋_GB2312" w:cs="仿宋_GB2312"/>
                <w:snapToGrid w:val="0"/>
                <w:color w:val="auto"/>
                <w:sz w:val="21"/>
                <w:szCs w:val="21"/>
                <w:lang w:val="en-US" w:eastAsia="zh-CN" w:bidi="ar"/>
              </w:rPr>
              <w:t>实际参数（包括执行标准）</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Style w:val="15"/>
                <w:rFonts w:hint="eastAsia" w:ascii="仿宋_GB2312" w:hAnsi="仿宋_GB2312" w:eastAsia="仿宋_GB2312" w:cs="仿宋_GB2312"/>
                <w:snapToGrid w:val="0"/>
                <w:color w:val="auto"/>
                <w:sz w:val="21"/>
                <w:szCs w:val="21"/>
                <w:lang w:val="en-US" w:eastAsia="zh-CN" w:bidi="ar"/>
              </w:rPr>
            </w:pPr>
            <w:r>
              <w:rPr>
                <w:rStyle w:val="15"/>
                <w:rFonts w:hint="eastAsia" w:ascii="仿宋_GB2312" w:hAnsi="仿宋_GB2312" w:eastAsia="仿宋_GB2312" w:cs="仿宋_GB2312"/>
                <w:snapToGrid w:val="0"/>
                <w:color w:val="auto"/>
                <w:sz w:val="21"/>
                <w:szCs w:val="21"/>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Style w:val="15"/>
                <w:rFonts w:hint="eastAsia" w:ascii="仿宋_GB2312" w:hAnsi="仿宋_GB2312" w:eastAsia="仿宋_GB2312" w:cs="仿宋_GB2312"/>
                <w:snapToGrid w:val="0"/>
                <w:color w:val="auto"/>
                <w:sz w:val="21"/>
                <w:szCs w:val="21"/>
                <w:lang w:val="en-US" w:eastAsia="zh-CN" w:bidi="ar"/>
              </w:rPr>
            </w:pPr>
            <w:r>
              <w:rPr>
                <w:rStyle w:val="15"/>
                <w:rFonts w:hint="eastAsia" w:ascii="仿宋_GB2312" w:hAnsi="仿宋_GB2312" w:eastAsia="仿宋_GB2312" w:cs="仿宋_GB2312"/>
                <w:snapToGrid w:val="0"/>
                <w:color w:val="auto"/>
                <w:sz w:val="21"/>
                <w:szCs w:val="21"/>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Style w:val="15"/>
                <w:rFonts w:hint="eastAsia" w:ascii="仿宋_GB2312" w:hAnsi="仿宋_GB2312" w:eastAsia="仿宋_GB2312" w:cs="仿宋_GB2312"/>
                <w:snapToGrid w:val="0"/>
                <w:color w:val="auto"/>
                <w:sz w:val="21"/>
                <w:szCs w:val="21"/>
                <w:lang w:val="en-US" w:eastAsia="zh-CN" w:bidi="ar"/>
              </w:rPr>
            </w:pPr>
            <w:r>
              <w:rPr>
                <w:rStyle w:val="15"/>
                <w:rFonts w:hint="eastAsia" w:ascii="仿宋_GB2312" w:hAnsi="仿宋_GB2312" w:eastAsia="仿宋_GB2312" w:cs="仿宋_GB2312"/>
                <w:snapToGrid w:val="0"/>
                <w:color w:val="auto"/>
                <w:sz w:val="21"/>
                <w:szCs w:val="21"/>
                <w:lang w:val="en-US" w:eastAsia="zh-CN" w:bidi="ar"/>
              </w:rPr>
              <w:t>金额（元）</w:t>
            </w:r>
          </w:p>
        </w:tc>
      </w:tr>
      <w:tr>
        <w:tblPrEx>
          <w:shd w:val="clear" w:color="auto" w:fill="auto"/>
          <w:tblLayout w:type="fixed"/>
          <w:tblCellMar>
            <w:top w:w="0" w:type="dxa"/>
            <w:left w:w="0" w:type="dxa"/>
            <w:bottom w:w="0" w:type="dxa"/>
            <w:right w:w="0" w:type="dxa"/>
          </w:tblCellMar>
        </w:tblPrEx>
        <w:trPr>
          <w:trHeight w:val="8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仿宋_GB2312" w:eastAsia="仿宋_GB2312" w:cs="仿宋_GB2312"/>
                <w:i w:val="0"/>
                <w:snapToGrid w:val="0"/>
                <w:color w:val="auto"/>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枕芯</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color w:val="auto"/>
                <w:sz w:val="21"/>
                <w:szCs w:val="21"/>
                <w:u w:val="none"/>
              </w:rPr>
            </w:pPr>
            <w:r>
              <w:rPr>
                <w:rStyle w:val="15"/>
                <w:rFonts w:hint="eastAsia" w:ascii="仿宋_GB2312" w:hAnsi="仿宋_GB2312" w:eastAsia="仿宋_GB2312" w:cs="仿宋_GB2312"/>
                <w:snapToGrid w:val="0"/>
                <w:color w:val="auto"/>
                <w:sz w:val="21"/>
                <w:szCs w:val="21"/>
                <w:lang w:val="en-US" w:eastAsia="zh-CN" w:bidi="ar"/>
              </w:rPr>
              <w:t>面料成分T50/C50，纱织密度78*65， 填充物高弹三维棉，填充重量1.5斤</w:t>
            </w: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Style w:val="15"/>
                <w:rFonts w:hint="eastAsia" w:ascii="仿宋_GB2312" w:hAnsi="仿宋_GB2312" w:eastAsia="仿宋_GB2312" w:cs="仿宋_GB2312"/>
                <w:snapToGrid w:val="0"/>
                <w:color w:val="auto"/>
                <w:sz w:val="21"/>
                <w:szCs w:val="21"/>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Style w:val="15"/>
                <w:rFonts w:hint="eastAsia" w:ascii="仿宋_GB2312" w:hAnsi="仿宋_GB2312" w:eastAsia="仿宋_GB2312" w:cs="仿宋_GB2312"/>
                <w:snapToGrid w:val="0"/>
                <w:color w:val="auto"/>
                <w:sz w:val="21"/>
                <w:szCs w:val="21"/>
                <w:lang w:val="en-US" w:eastAsia="zh-CN" w:bidi="ar"/>
              </w:rPr>
            </w:pPr>
            <w:r>
              <w:rPr>
                <w:rStyle w:val="15"/>
                <w:rFonts w:hint="eastAsia" w:ascii="仿宋_GB2312" w:hAnsi="仿宋_GB2312" w:eastAsia="仿宋_GB2312" w:cs="仿宋_GB2312"/>
                <w:snapToGrid w:val="0"/>
                <w:color w:val="auto"/>
                <w:sz w:val="21"/>
                <w:szCs w:val="21"/>
                <w:lang w:val="en-US" w:eastAsia="zh-CN" w:bidi="ar"/>
              </w:rPr>
              <w:t>460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Style w:val="15"/>
                <w:rFonts w:hint="eastAsia" w:ascii="仿宋_GB2312" w:hAnsi="仿宋_GB2312" w:eastAsia="仿宋_GB2312" w:cs="仿宋_GB2312"/>
                <w:snapToGrid w:val="0"/>
                <w:color w:val="auto"/>
                <w:sz w:val="21"/>
                <w:szCs w:val="21"/>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Style w:val="15"/>
                <w:rFonts w:hint="eastAsia" w:ascii="仿宋_GB2312" w:hAnsi="仿宋_GB2312" w:eastAsia="仿宋_GB2312" w:cs="仿宋_GB2312"/>
                <w:snapToGrid w:val="0"/>
                <w:color w:val="auto"/>
                <w:sz w:val="21"/>
                <w:szCs w:val="21"/>
                <w:lang w:val="en-US" w:eastAsia="zh-CN" w:bidi="ar"/>
              </w:rPr>
            </w:pPr>
          </w:p>
        </w:tc>
      </w:tr>
      <w:tr>
        <w:tblPrEx>
          <w:shd w:val="clear" w:color="auto" w:fill="auto"/>
          <w:tblLayout w:type="fixed"/>
          <w:tblCellMar>
            <w:top w:w="0" w:type="dxa"/>
            <w:left w:w="0" w:type="dxa"/>
            <w:bottom w:w="0" w:type="dxa"/>
            <w:right w:w="0" w:type="dxa"/>
          </w:tblCellMar>
        </w:tblPrEx>
        <w:trPr>
          <w:trHeight w:val="8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仿宋_GB2312" w:eastAsia="仿宋_GB2312" w:cs="仿宋_GB2312"/>
                <w:i w:val="0"/>
                <w:snapToGrid w:val="0"/>
                <w:color w:val="auto"/>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枕套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720*510</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采用加密涤棉2公分缎条布，</w:t>
            </w:r>
            <w:r>
              <w:rPr>
                <w:rFonts w:hint="eastAsia" w:ascii="仿宋_GB2312" w:hAnsi="仿宋_GB2312" w:eastAsia="仿宋_GB2312" w:cs="仿宋_GB2312"/>
                <w:i w:val="0"/>
                <w:snapToGrid w:val="0"/>
                <w:color w:val="auto"/>
                <w:kern w:val="0"/>
                <w:sz w:val="21"/>
                <w:szCs w:val="21"/>
                <w:u w:val="none"/>
                <w:lang w:val="en-US" w:eastAsia="zh-CN" w:bidi="ar"/>
              </w:rPr>
              <w:t>材质35%棉65%涤纶,克重140g/㎡</w:t>
            </w: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Style w:val="15"/>
                <w:rFonts w:hint="eastAsia" w:ascii="仿宋_GB2312" w:hAnsi="仿宋_GB2312" w:eastAsia="仿宋_GB2312" w:cs="仿宋_GB2312"/>
                <w:snapToGrid w:val="0"/>
                <w:color w:val="auto"/>
                <w:sz w:val="21"/>
                <w:szCs w:val="21"/>
                <w:lang w:val="en-US" w:eastAsia="zh-CN" w:bidi="ar"/>
              </w:rPr>
              <w:t>460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8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仿宋_GB2312" w:eastAsia="仿宋_GB2312" w:cs="仿宋_GB2312"/>
                <w:i w:val="0"/>
                <w:snapToGrid w:val="0"/>
                <w:color w:val="auto"/>
                <w:kern w:val="0"/>
                <w:sz w:val="21"/>
                <w:szCs w:val="21"/>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棉被</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2000*1500</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材质50%涤、</w:t>
            </w:r>
            <w:r>
              <w:rPr>
                <w:rFonts w:hint="eastAsia" w:ascii="仿宋_GB2312" w:hAnsi="仿宋_GB2312" w:eastAsia="仿宋_GB2312" w:cs="仿宋_GB2312"/>
                <w:i w:val="0"/>
                <w:snapToGrid w:val="0"/>
                <w:color w:val="auto"/>
                <w:kern w:val="0"/>
                <w:sz w:val="21"/>
                <w:szCs w:val="21"/>
                <w:u w:val="none"/>
                <w:lang w:val="en-US" w:eastAsia="zh-CN" w:bidi="ar"/>
              </w:rPr>
              <w:t>50%棉，</w:t>
            </w:r>
            <w:r>
              <w:rPr>
                <w:rFonts w:hint="eastAsia" w:ascii="仿宋_GB2312" w:hAnsi="仿宋_GB2312" w:eastAsia="仿宋_GB2312" w:cs="仿宋_GB2312"/>
                <w:i w:val="0"/>
                <w:snapToGrid w:val="0"/>
                <w:color w:val="auto"/>
                <w:kern w:val="0"/>
                <w:sz w:val="21"/>
                <w:szCs w:val="21"/>
                <w:u w:val="none"/>
                <w:lang w:val="en-US" w:eastAsia="zh-CN" w:bidi="ar"/>
              </w:rPr>
              <w:t xml:space="preserve"> 纱支40*40，</w:t>
            </w:r>
            <w:r>
              <w:rPr>
                <w:rFonts w:hint="eastAsia" w:ascii="仿宋_GB2312" w:hAnsi="仿宋_GB2312" w:eastAsia="仿宋_GB2312" w:cs="仿宋_GB2312"/>
                <w:i w:val="0"/>
                <w:snapToGrid w:val="0"/>
                <w:color w:val="auto"/>
                <w:kern w:val="0"/>
                <w:sz w:val="21"/>
                <w:szCs w:val="21"/>
                <w:u w:val="none"/>
                <w:lang w:val="en-US" w:eastAsia="zh-CN" w:bidi="ar"/>
              </w:rPr>
              <w:t>密度110*90</w:t>
            </w: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Style w:val="15"/>
                <w:rFonts w:hint="eastAsia" w:ascii="仿宋_GB2312" w:hAnsi="仿宋_GB2312" w:eastAsia="仿宋_GB2312" w:cs="仿宋_GB2312"/>
                <w:snapToGrid w:val="0"/>
                <w:color w:val="auto"/>
                <w:sz w:val="21"/>
                <w:szCs w:val="21"/>
                <w:lang w:val="en-US" w:eastAsia="zh-CN" w:bidi="ar"/>
              </w:rPr>
              <w:t>460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8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仿宋_GB2312" w:eastAsia="仿宋_GB2312" w:cs="仿宋_GB2312"/>
                <w:i w:val="0"/>
                <w:snapToGrid w:val="0"/>
                <w:color w:val="auto"/>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被套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2400*1600</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采用加密涤棉2公分缎条布，</w:t>
            </w:r>
            <w:r>
              <w:rPr>
                <w:rFonts w:hint="eastAsia" w:ascii="仿宋_GB2312" w:hAnsi="仿宋_GB2312" w:eastAsia="仿宋_GB2312" w:cs="仿宋_GB2312"/>
                <w:i w:val="0"/>
                <w:snapToGrid w:val="0"/>
                <w:color w:val="auto"/>
                <w:kern w:val="0"/>
                <w:sz w:val="21"/>
                <w:szCs w:val="21"/>
                <w:u w:val="none"/>
                <w:lang w:val="en-US" w:eastAsia="zh-CN" w:bidi="ar"/>
              </w:rPr>
              <w:t>材质35%棉、</w:t>
            </w:r>
            <w:r>
              <w:rPr>
                <w:rFonts w:hint="eastAsia" w:ascii="仿宋_GB2312" w:hAnsi="仿宋_GB2312" w:eastAsia="仿宋_GB2312" w:cs="仿宋_GB2312"/>
                <w:i w:val="0"/>
                <w:snapToGrid w:val="0"/>
                <w:color w:val="auto"/>
                <w:kern w:val="0"/>
                <w:sz w:val="21"/>
                <w:szCs w:val="21"/>
                <w:u w:val="none"/>
                <w:lang w:val="en-US" w:eastAsia="zh-CN" w:bidi="ar"/>
              </w:rPr>
              <w:t>65%涤纶,克重140g/㎡</w:t>
            </w: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Style w:val="15"/>
                <w:rFonts w:hint="eastAsia" w:ascii="仿宋_GB2312" w:hAnsi="仿宋_GB2312" w:eastAsia="仿宋_GB2312" w:cs="仿宋_GB2312"/>
                <w:snapToGrid w:val="0"/>
                <w:color w:val="auto"/>
                <w:sz w:val="21"/>
                <w:szCs w:val="21"/>
                <w:lang w:val="en-US" w:eastAsia="zh-CN" w:bidi="ar"/>
              </w:rPr>
              <w:t>460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8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仿宋_GB2312" w:eastAsia="仿宋_GB2312" w:cs="仿宋_GB2312"/>
                <w:i w:val="0"/>
                <w:snapToGrid w:val="0"/>
                <w:color w:val="auto"/>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仿宋_GB2312" w:eastAsia="仿宋_GB2312" w:cs="仿宋_GB2312"/>
                <w:i w:val="0"/>
                <w:snapToGrid w:val="0"/>
                <w:color w:val="auto"/>
                <w:kern w:val="0"/>
                <w:sz w:val="21"/>
                <w:szCs w:val="21"/>
                <w:u w:val="none"/>
                <w:lang w:val="en-US" w:eastAsia="zh-CN" w:bidi="ar"/>
              </w:rPr>
              <w:t>棉褥</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仿宋_GB2312" w:eastAsia="仿宋_GB2312" w:cs="仿宋_GB2312"/>
                <w:i w:val="0"/>
                <w:snapToGrid w:val="0"/>
                <w:color w:val="auto"/>
                <w:kern w:val="0"/>
                <w:sz w:val="21"/>
                <w:szCs w:val="21"/>
                <w:u w:val="none"/>
                <w:lang w:val="en-US" w:eastAsia="zh-CN" w:bidi="ar"/>
              </w:rPr>
              <w:t>1900*900*80</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仿宋_GB2312" w:eastAsia="仿宋_GB2312" w:cs="仿宋_GB2312"/>
                <w:i w:val="0"/>
                <w:snapToGrid w:val="0"/>
                <w:color w:val="auto"/>
                <w:kern w:val="0"/>
                <w:sz w:val="21"/>
                <w:szCs w:val="21"/>
                <w:u w:val="none"/>
                <w:lang w:val="en-US" w:eastAsia="zh-CN" w:bidi="ar"/>
              </w:rPr>
              <w:t>材质50%涤、</w:t>
            </w:r>
            <w:r>
              <w:rPr>
                <w:rFonts w:hint="eastAsia" w:ascii="仿宋_GB2312" w:hAnsi="仿宋_GB2312" w:eastAsia="仿宋_GB2312" w:cs="仿宋_GB2312"/>
                <w:i w:val="0"/>
                <w:snapToGrid w:val="0"/>
                <w:color w:val="auto"/>
                <w:kern w:val="0"/>
                <w:sz w:val="21"/>
                <w:szCs w:val="21"/>
                <w:u w:val="none"/>
                <w:lang w:val="en-US" w:eastAsia="zh-CN" w:bidi="ar"/>
              </w:rPr>
              <w:t>50%棉，</w:t>
            </w:r>
            <w:r>
              <w:rPr>
                <w:rFonts w:hint="eastAsia" w:ascii="仿宋_GB2312" w:hAnsi="仿宋_GB2312" w:eastAsia="仿宋_GB2312" w:cs="仿宋_GB2312"/>
                <w:i w:val="0"/>
                <w:snapToGrid w:val="0"/>
                <w:color w:val="auto"/>
                <w:kern w:val="0"/>
                <w:sz w:val="21"/>
                <w:szCs w:val="21"/>
                <w:u w:val="none"/>
                <w:lang w:val="en-US" w:eastAsia="zh-CN" w:bidi="ar"/>
              </w:rPr>
              <w:t xml:space="preserve"> 纱支40*40，</w:t>
            </w:r>
            <w:r>
              <w:rPr>
                <w:rFonts w:hint="eastAsia" w:ascii="仿宋_GB2312" w:hAnsi="仿宋_GB2312" w:eastAsia="仿宋_GB2312" w:cs="仿宋_GB2312"/>
                <w:i w:val="0"/>
                <w:snapToGrid w:val="0"/>
                <w:color w:val="auto"/>
                <w:kern w:val="0"/>
                <w:sz w:val="21"/>
                <w:szCs w:val="21"/>
                <w:u w:val="none"/>
                <w:lang w:val="en-US" w:eastAsia="zh-CN" w:bidi="ar"/>
              </w:rPr>
              <w:t>密度110*90</w:t>
            </w: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Style w:val="15"/>
                <w:rFonts w:hint="eastAsia" w:ascii="仿宋_GB2312" w:hAnsi="仿宋_GB2312" w:eastAsia="仿宋_GB2312" w:cs="仿宋_GB2312"/>
                <w:snapToGrid w:val="0"/>
                <w:color w:val="auto"/>
                <w:sz w:val="21"/>
                <w:szCs w:val="21"/>
                <w:lang w:val="en-US" w:eastAsia="zh-CN" w:bidi="ar"/>
              </w:rPr>
              <w:t>460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8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Fonts w:hint="eastAsia" w:ascii="仿宋_GB2312" w:hAnsi="仿宋_GB2312" w:eastAsia="仿宋_GB2312" w:cs="仿宋_GB2312"/>
                <w:i w:val="0"/>
                <w:snapToGrid w:val="0"/>
                <w:color w:val="auto"/>
                <w:kern w:val="0"/>
                <w:sz w:val="21"/>
                <w:szCs w:val="21"/>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床罩</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2540*1500</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snapToGrid w:val="0"/>
                <w:color w:val="auto"/>
                <w:kern w:val="0"/>
                <w:sz w:val="21"/>
                <w:szCs w:val="21"/>
                <w:u w:val="none"/>
                <w:lang w:val="en-US" w:eastAsia="zh-CN" w:bidi="ar"/>
              </w:rPr>
              <w:t>全工艺双面双线涤卡面料，</w:t>
            </w:r>
            <w:r>
              <w:rPr>
                <w:rFonts w:hint="eastAsia" w:ascii="仿宋_GB2312" w:hAnsi="仿宋_GB2312" w:eastAsia="仿宋_GB2312" w:cs="仿宋_GB2312"/>
                <w:i w:val="0"/>
                <w:snapToGrid w:val="0"/>
                <w:color w:val="auto"/>
                <w:kern w:val="0"/>
                <w:sz w:val="21"/>
                <w:szCs w:val="21"/>
                <w:u w:val="none"/>
                <w:lang w:val="en-US" w:eastAsia="zh-CN" w:bidi="ar"/>
              </w:rPr>
              <w:t>涤棉配比65:35，</w:t>
            </w:r>
            <w:r>
              <w:rPr>
                <w:rFonts w:hint="eastAsia" w:ascii="仿宋_GB2312" w:hAnsi="仿宋_GB2312" w:eastAsia="仿宋_GB2312" w:cs="仿宋_GB2312"/>
                <w:i w:val="0"/>
                <w:snapToGrid w:val="0"/>
                <w:color w:val="auto"/>
                <w:kern w:val="0"/>
                <w:sz w:val="21"/>
                <w:szCs w:val="21"/>
                <w:u w:val="none"/>
                <w:lang w:val="en-US" w:eastAsia="zh-CN" w:bidi="ar"/>
              </w:rPr>
              <w:t>克重225g/㎡，</w:t>
            </w:r>
            <w:r>
              <w:rPr>
                <w:rFonts w:hint="eastAsia" w:ascii="仿宋_GB2312" w:hAnsi="仿宋_GB2312" w:eastAsia="仿宋_GB2312" w:cs="仿宋_GB2312"/>
                <w:i w:val="0"/>
                <w:snapToGrid w:val="0"/>
                <w:color w:val="auto"/>
                <w:kern w:val="0"/>
                <w:sz w:val="21"/>
                <w:szCs w:val="21"/>
                <w:u w:val="none"/>
                <w:lang w:val="en-US" w:eastAsia="zh-CN" w:bidi="ar"/>
              </w:rPr>
              <w:t>纱支45/2×21，</w:t>
            </w:r>
            <w:r>
              <w:rPr>
                <w:rFonts w:hint="eastAsia" w:ascii="仿宋_GB2312" w:hAnsi="仿宋_GB2312" w:eastAsia="仿宋_GB2312" w:cs="仿宋_GB2312"/>
                <w:i w:val="0"/>
                <w:snapToGrid w:val="0"/>
                <w:color w:val="auto"/>
                <w:kern w:val="0"/>
                <w:sz w:val="21"/>
                <w:szCs w:val="21"/>
                <w:u w:val="none"/>
                <w:lang w:val="en-US" w:eastAsia="zh-CN" w:bidi="ar"/>
              </w:rPr>
              <w:t>密度138×71</w:t>
            </w:r>
          </w:p>
        </w:tc>
        <w:tc>
          <w:tcPr>
            <w:tcW w:w="4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r>
              <w:rPr>
                <w:rStyle w:val="15"/>
                <w:rFonts w:hint="eastAsia" w:ascii="仿宋_GB2312" w:hAnsi="仿宋_GB2312" w:eastAsia="仿宋_GB2312" w:cs="仿宋_GB2312"/>
                <w:snapToGrid w:val="0"/>
                <w:color w:val="auto"/>
                <w:sz w:val="21"/>
                <w:szCs w:val="21"/>
                <w:lang w:val="en-US" w:eastAsia="zh-CN" w:bidi="ar"/>
              </w:rPr>
              <w:t>460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snapToGrid w:val="0"/>
                <w:color w:val="auto"/>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850" w:hRule="atLeast"/>
        </w:trPr>
        <w:tc>
          <w:tcPr>
            <w:tcW w:w="1270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合计金额（元）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i w:val="0"/>
                <w:color w:val="auto"/>
                <w:sz w:val="21"/>
                <w:szCs w:val="21"/>
                <w:u w:val="none"/>
              </w:rPr>
            </w:pPr>
          </w:p>
        </w:tc>
      </w:tr>
    </w:tbl>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sectPr>
          <w:pgSz w:w="16838" w:h="11906" w:orient="landscape"/>
          <w:pgMar w:top="1803" w:right="1440" w:bottom="1803" w:left="1440" w:header="851" w:footer="992" w:gutter="0"/>
          <w:cols w:space="0" w:num="1"/>
          <w:rtlGutter w:val="0"/>
          <w:docGrid w:type="lines" w:linePitch="332" w:charSpace="0"/>
        </w:sectPr>
      </w:pPr>
      <w:r>
        <w:rPr>
          <w:rFonts w:hint="eastAsia" w:ascii="仿宋_GB2312" w:hAnsi="仿宋_GB2312" w:eastAsia="仿宋_GB2312" w:cs="仿宋_GB2312"/>
          <w:b w:val="0"/>
          <w:bCs w:val="0"/>
          <w:color w:val="auto"/>
          <w:sz w:val="32"/>
          <w:szCs w:val="32"/>
          <w:lang w:val="en-US" w:eastAsia="zh-CN"/>
        </w:rPr>
        <w:t>参与供应商盖章：</w:t>
      </w:r>
      <w:bookmarkStart w:id="0" w:name="_GoBack"/>
      <w:bookmarkEnd w:id="0"/>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4"/>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44C46"/>
    <w:rsid w:val="16393602"/>
    <w:rsid w:val="16DC7AE0"/>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9CA635B"/>
    <w:rsid w:val="4A306100"/>
    <w:rsid w:val="4B312183"/>
    <w:rsid w:val="4BAA0B7F"/>
    <w:rsid w:val="4BDF7F2A"/>
    <w:rsid w:val="4C515440"/>
    <w:rsid w:val="4CCD63FC"/>
    <w:rsid w:val="4DD44E9C"/>
    <w:rsid w:val="4E17470B"/>
    <w:rsid w:val="4EDD2EEB"/>
    <w:rsid w:val="4F097B75"/>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42C2CA0"/>
    <w:rsid w:val="64AB0B17"/>
    <w:rsid w:val="64E613E5"/>
    <w:rsid w:val="64F07963"/>
    <w:rsid w:val="65AD00EC"/>
    <w:rsid w:val="65B94855"/>
    <w:rsid w:val="66534AD7"/>
    <w:rsid w:val="667C5FCE"/>
    <w:rsid w:val="66C8699E"/>
    <w:rsid w:val="66E05971"/>
    <w:rsid w:val="6742726E"/>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8A3E52"/>
    <w:rsid w:val="6E955349"/>
    <w:rsid w:val="6EEA6D4F"/>
    <w:rsid w:val="6EF26DFE"/>
    <w:rsid w:val="6FFB68E8"/>
    <w:rsid w:val="71644D17"/>
    <w:rsid w:val="71747FEB"/>
    <w:rsid w:val="71865001"/>
    <w:rsid w:val="7195626F"/>
    <w:rsid w:val="71E73A79"/>
    <w:rsid w:val="72197B1B"/>
    <w:rsid w:val="727B5BA7"/>
    <w:rsid w:val="72DB2E88"/>
    <w:rsid w:val="72F801B5"/>
    <w:rsid w:val="735D5523"/>
    <w:rsid w:val="73AA5FF5"/>
    <w:rsid w:val="76926F94"/>
    <w:rsid w:val="76D4524B"/>
    <w:rsid w:val="76F75A5E"/>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CC5F5E"/>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2026-05-21T07:51:43Z</dcterms:modified>
  <dc:title>关于邀请参加</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