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LZ2026-06XX的用友财务系统软件维保与功能升级服务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2026年4月10日14:30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行政办公区小会议室（香港路18-1号智慧大厦6F）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一年期用友财务系统软件维保与特定功能升级服务，具体要求见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《项目基本要求》。</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2026年4月8日17:00前</w:t>
      </w:r>
      <w:r>
        <w:rPr>
          <w:rFonts w:hint="eastAsia" w:ascii="仿宋_GB2312" w:hAnsi="仿宋_GB2312" w:eastAsia="仿宋_GB2312" w:cs="仿宋_GB2312"/>
          <w:color w:val="auto"/>
          <w:sz w:val="32"/>
          <w:szCs w:val="32"/>
          <w:lang w:val="en-US" w:eastAsia="zh-CN"/>
        </w:rPr>
        <w:t>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strike w:val="0"/>
          <w:dstrike w:val="0"/>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论证采取线上形式，签到和现场沟通使用电话+腾讯会议联络方式。项目被授权人和报名联系人在论证当天</w:t>
      </w:r>
      <w:r>
        <w:rPr>
          <w:rFonts w:hint="eastAsia" w:ascii="仿宋_GB2312" w:hAnsi="仿宋_GB2312" w:eastAsia="仿宋_GB2312" w:cs="仿宋_GB2312"/>
          <w:color w:val="auto"/>
          <w:sz w:val="32"/>
          <w:szCs w:val="32"/>
          <w:u w:val="single"/>
          <w:lang w:val="en-US" w:eastAsia="zh-CN"/>
        </w:rPr>
        <w:t>9:00至17:00</w:t>
      </w:r>
      <w:r>
        <w:rPr>
          <w:rFonts w:hint="eastAsia" w:ascii="仿宋_GB2312" w:hAnsi="仿宋_GB2312" w:eastAsia="仿宋_GB2312" w:cs="仿宋_GB2312"/>
          <w:color w:val="auto"/>
          <w:sz w:val="32"/>
          <w:szCs w:val="32"/>
          <w:u w:val="none"/>
          <w:lang w:val="en-US" w:eastAsia="zh-CN"/>
        </w:rPr>
        <w:t>保持通信畅通。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拟参加的供应商需要将“六、论证现场需要的资料”</w:t>
      </w:r>
      <w:r>
        <w:rPr>
          <w:rFonts w:hint="eastAsia" w:ascii="仿宋_GB2312" w:hAnsi="仿宋_GB2312" w:eastAsia="仿宋_GB2312" w:cs="仿宋_GB2312"/>
          <w:color w:val="auto"/>
          <w:sz w:val="32"/>
          <w:szCs w:val="32"/>
          <w:u w:val="single"/>
          <w:lang w:val="en-US" w:eastAsia="zh-CN"/>
        </w:rPr>
        <w:t>进行密封</w:t>
      </w:r>
      <w:r>
        <w:rPr>
          <w:rFonts w:hint="eastAsia" w:ascii="仿宋_GB2312" w:hAnsi="仿宋_GB2312" w:eastAsia="仿宋_GB2312" w:cs="仿宋_GB2312"/>
          <w:color w:val="auto"/>
          <w:sz w:val="32"/>
          <w:szCs w:val="32"/>
          <w:u w:val="none"/>
          <w:lang w:val="en-US" w:eastAsia="zh-CN"/>
        </w:rPr>
        <w:t>并于</w:t>
      </w:r>
      <w:r>
        <w:rPr>
          <w:rFonts w:hint="eastAsia" w:ascii="仿宋_GB2312" w:hAnsi="仿宋_GB2312" w:eastAsia="仿宋_GB2312" w:cs="仿宋_GB2312"/>
          <w:color w:val="auto"/>
          <w:sz w:val="32"/>
          <w:szCs w:val="32"/>
          <w:u w:val="single"/>
          <w:lang w:val="en-US" w:eastAsia="zh-CN"/>
        </w:rPr>
        <w:t>2026年4月10日12:00前</w:t>
      </w:r>
      <w:r>
        <w:rPr>
          <w:rFonts w:hint="eastAsia" w:ascii="仿宋_GB2312" w:hAnsi="仿宋_GB2312" w:eastAsia="仿宋_GB2312" w:cs="仿宋_GB2312"/>
          <w:color w:val="auto"/>
          <w:sz w:val="32"/>
          <w:szCs w:val="32"/>
          <w:u w:val="none"/>
          <w:lang w:val="en-US" w:eastAsia="zh-CN"/>
        </w:rPr>
        <w:t>送达威海市立第三医院招标办。送达可以使用邮寄方式，收件信息：威海市香港路18-1号智慧大厦6F招标办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5.项目需求说明</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2026年3月31日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31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070" w:type="dxa"/>
            <w:vAlign w:val="center"/>
          </w:tcPr>
          <w:p>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名称</w:t>
            </w:r>
          </w:p>
        </w:tc>
        <w:tc>
          <w:tcPr>
            <w:tcW w:w="3240" w:type="dxa"/>
            <w:vAlign w:val="center"/>
          </w:tcPr>
          <w:p>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07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用友财务系统软件一年期维保服务</w:t>
            </w:r>
          </w:p>
        </w:tc>
        <w:tc>
          <w:tcPr>
            <w:tcW w:w="3240" w:type="dxa"/>
            <w:vAlign w:val="center"/>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07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用友财务系统软件特定功能升级服务</w:t>
            </w:r>
          </w:p>
        </w:tc>
        <w:tc>
          <w:tcPr>
            <w:tcW w:w="3240" w:type="dxa"/>
            <w:vAlign w:val="center"/>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070"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合计金额（元）</w:t>
            </w:r>
          </w:p>
        </w:tc>
        <w:tc>
          <w:tcPr>
            <w:tcW w:w="3240" w:type="dxa"/>
            <w:vAlign w:val="center"/>
          </w:tcPr>
          <w:p>
            <w:pPr>
              <w:jc w:val="center"/>
              <w:rPr>
                <w:rFonts w:hint="eastAsia" w:ascii="仿宋_GB2312" w:hAnsi="仿宋_GB2312" w:eastAsia="仿宋_GB2312" w:cs="仿宋_GB2312"/>
                <w:sz w:val="28"/>
                <w:szCs w:val="28"/>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对于报价的追加说明（如有）：</w:t>
      </w:r>
    </w:p>
    <w:p>
      <w:pPr>
        <w:jc w:val="both"/>
        <w:rPr>
          <w:rFonts w:hint="eastAsia" w:ascii="仿宋_GB2312" w:hAnsi="仿宋_GB2312" w:eastAsia="仿宋_GB2312" w:cs="仿宋_GB2312"/>
          <w:sz w:val="32"/>
          <w:szCs w:val="32"/>
          <w:lang w:val="en-US" w:eastAsia="zh-CN"/>
        </w:rPr>
      </w:pPr>
      <w:bookmarkStart w:id="0" w:name="_GoBack"/>
      <w:bookmarkEnd w:id="0"/>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项目基本要求</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一、系统功能升级：</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（一）核心任务：对现有财务系统进行技术升级，开发或配置A4纸打印功能。</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（二）功能要求：</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1.支持A4纸张尺寸直接打印会计凭证。</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2.支持财务凭证与预算凭证合并于一张A4纸打印（原需分两张）。</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3.适配各类报销单据及大尺寸票据（如增值税发票）无需折叠直接打印。</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4.确保打印格式符合档案管理及审计查阅标准。</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二、系统维护服务：</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（一）服务对象：医院现有的用友财务软件系统。涉及模块：U8总账系统、UFO报表系统、固定资产模块、薪资管理模块。</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服务内容：提供日常系统维护、故障排除、数据安全保障及政策适应性调整（如政府会计制度更新）。</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A3331B"/>
    <w:rsid w:val="15CF09FC"/>
    <w:rsid w:val="16393602"/>
    <w:rsid w:val="170731BD"/>
    <w:rsid w:val="17450FC9"/>
    <w:rsid w:val="1753483A"/>
    <w:rsid w:val="178F45DF"/>
    <w:rsid w:val="17C3113B"/>
    <w:rsid w:val="1940115E"/>
    <w:rsid w:val="19F52E2A"/>
    <w:rsid w:val="1ABE3A43"/>
    <w:rsid w:val="1AC3071F"/>
    <w:rsid w:val="1B27651E"/>
    <w:rsid w:val="1B3828E9"/>
    <w:rsid w:val="1B4D18DA"/>
    <w:rsid w:val="1B5561F5"/>
    <w:rsid w:val="1B74581A"/>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3C86278"/>
    <w:rsid w:val="242C03B8"/>
    <w:rsid w:val="24314357"/>
    <w:rsid w:val="24355AC3"/>
    <w:rsid w:val="261579EA"/>
    <w:rsid w:val="26D45005"/>
    <w:rsid w:val="26F536DC"/>
    <w:rsid w:val="27242051"/>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E127BEC"/>
    <w:rsid w:val="2E2810FD"/>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0F3CB1"/>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6800A3"/>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211885"/>
    <w:rsid w:val="6E955349"/>
    <w:rsid w:val="6EEA6D4F"/>
    <w:rsid w:val="6EF26DFE"/>
    <w:rsid w:val="71644D17"/>
    <w:rsid w:val="71747FEB"/>
    <w:rsid w:val="7195626F"/>
    <w:rsid w:val="71E73A79"/>
    <w:rsid w:val="72197B1B"/>
    <w:rsid w:val="727B5BA7"/>
    <w:rsid w:val="72DB2E88"/>
    <w:rsid w:val="72F801B5"/>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2026-03-31T00:03:52Z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