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编号LZ2023-08AG的消防管路维修服务</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2023年4月14日15:30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15:15至15:25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医院建筑物5套消防管路报警阀及配套蝶阀、继电器、通讯控制模块及其他配套部件的更换。</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sz w:val="32"/>
          <w:szCs w:val="32"/>
          <w:u w:val="single"/>
          <w:lang w:val="en-US" w:eastAsia="zh-CN"/>
        </w:rPr>
        <w:t xml:space="preserve"> 2023年4月12日17:00</w:t>
      </w:r>
      <w:r>
        <w:rPr>
          <w:rFonts w:hint="eastAsia" w:ascii="仿宋_GB2312" w:hAnsi="仿宋_GB2312" w:eastAsia="仿宋_GB2312" w:cs="仿宋_GB2312"/>
          <w:sz w:val="32"/>
          <w:szCs w:val="32"/>
          <w:lang w:val="en-US" w:eastAsia="zh-CN"/>
        </w:rPr>
        <w:t>前</w:t>
      </w:r>
      <w:r>
        <w:rPr>
          <w:rFonts w:hint="eastAsia" w:ascii="仿宋_GB2312" w:hAnsi="仿宋_GB2312" w:eastAsia="仿宋_GB2312" w:cs="仿宋_GB2312"/>
          <w:color w:val="auto"/>
          <w:sz w:val="32"/>
          <w:szCs w:val="32"/>
          <w:lang w:val="en-US" w:eastAsia="zh-CN"/>
        </w:rPr>
        <w:t>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复印件和</w:t>
      </w:r>
      <w:r>
        <w:rPr>
          <w:rFonts w:hint="eastAsia" w:ascii="仿宋_GB2312" w:hAnsi="仿宋_GB2312" w:eastAsia="仿宋_GB2312" w:cs="仿宋_GB2312"/>
          <w:sz w:val="32"/>
          <w:szCs w:val="32"/>
          <w:u w:val="single"/>
          <w:lang w:val="en-US" w:eastAsia="zh-CN"/>
        </w:rPr>
        <w:t>附件3</w:t>
      </w:r>
      <w:r>
        <w:rPr>
          <w:rFonts w:hint="eastAsia" w:ascii="仿宋_GB2312" w:hAnsi="仿宋_GB2312" w:eastAsia="仿宋_GB2312" w:cs="仿宋_GB2312"/>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对于论证结果成熟且项目金额不超过10万元的项目，可以根据医院管理制度的规定，由决策会议批准直接按照论证结果实施采购。</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论证参照询价方式（一次性报价）。</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lang w:val="en-US" w:eastAsia="zh-CN"/>
        </w:rPr>
      </w:pPr>
      <w:r>
        <w:rPr>
          <w:rFonts w:hint="eastAsia" w:ascii="仿宋_GB2312" w:eastAsia="仿宋_GB2312"/>
          <w:sz w:val="32"/>
          <w:szCs w:val="32"/>
          <w:lang w:val="en-US" w:eastAsia="zh-CN"/>
        </w:rPr>
        <w:t>自定义格式的《报价单》2份</w:t>
      </w: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其中的</w:t>
      </w:r>
      <w:r>
        <w:rPr>
          <w:rFonts w:hint="eastAsia" w:ascii="仿宋_GB2312" w:hAnsi="仿宋_GB2312" w:eastAsia="仿宋_GB2312" w:cs="仿宋_GB2312"/>
          <w:color w:val="auto"/>
          <w:sz w:val="32"/>
          <w:szCs w:val="32"/>
          <w:u w:val="none"/>
          <w:lang w:val="en-US" w:eastAsia="zh-CN"/>
        </w:rPr>
        <w:t>报警阀及配套蝶阀、继电器、通讯控制模块及其他配套部件需要标明品牌、型号</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bookmarkStart w:id="0" w:name="_GoBack"/>
      <w:bookmarkEnd w:id="0"/>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自定义格式A4纸反正面打印的《服务方案与质量保障措施》2份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u w:val="single"/>
          <w:lang w:val="en-US" w:eastAsia="zh-CN"/>
        </w:rPr>
        <w:t>附件2</w:t>
      </w:r>
      <w:r>
        <w:rPr>
          <w:rFonts w:hint="eastAsia" w:ascii="仿宋_GB2312" w:eastAsia="仿宋_GB2312"/>
          <w:sz w:val="32"/>
          <w:szCs w:val="32"/>
          <w:lang w:val="en-US" w:eastAsia="zh-CN"/>
        </w:rPr>
        <w:t>格式的服务商《市场应用/对外服务情况表》2份（顺序为威海区域在前，其他区域在后，数量不超过20家）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原则上不需要提供其他资料，但如果供应商认为确有必要提供的，可提供不超过2种、每种1份的其他资料。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11"/>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2.市场应用/对外服务情况表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3.报名信息表</w:t>
      </w:r>
    </w:p>
    <w:p>
      <w:pPr>
        <w:rPr>
          <w:rFonts w:hint="eastAsia" w:ascii="仿宋_GB2312" w:hAnsi="仿宋_GB2312" w:eastAsia="仿宋_GB2312" w:cs="仿宋_GB2312"/>
          <w:sz w:val="32"/>
          <w:szCs w:val="32"/>
          <w:lang w:val="en-US" w:eastAsia="zh-CN"/>
        </w:rPr>
      </w:pPr>
    </w:p>
    <w:p>
      <w:pPr>
        <w:pStyle w:val="2"/>
        <w:ind w:left="0" w:leftChars="0" w:firstLine="0" w:firstLineChars="0"/>
        <w:rPr>
          <w:rFonts w:hint="eastAsia"/>
          <w:lang w:val="en-US" w:eastAsia="zh-CN"/>
        </w:rPr>
      </w:pPr>
    </w:p>
    <w:p>
      <w:p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2023年4月4日</w:t>
      </w:r>
      <w:r>
        <w:rPr>
          <w:rFonts w:hint="eastAsia" w:ascii="仿宋_GB2312" w:hAnsi="仿宋_GB2312" w:eastAsia="仿宋_GB2312" w:cs="仿宋_GB2312"/>
          <w:b w:val="0"/>
          <w:bCs w:val="0"/>
          <w:color w:val="auto"/>
          <w:sz w:val="32"/>
          <w:szCs w:val="32"/>
          <w:u w:val="single"/>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sectPr>
          <w:pgSz w:w="11906" w:h="16838"/>
          <w:pgMar w:top="1440" w:right="1803" w:bottom="1440" w:left="1803" w:header="851" w:footer="992" w:gutter="0"/>
          <w:cols w:space="0" w:num="1"/>
          <w:rtlGutter w:val="0"/>
          <w:docGrid w:type="lines" w:linePitch="319" w:charSpace="0"/>
        </w:sectPr>
      </w:pPr>
      <w:r>
        <w:rPr>
          <w:rFonts w:hint="eastAsia" w:ascii="仿宋_GB2312" w:hAnsi="仿宋_GB2312" w:eastAsia="仿宋_GB2312" w:cs="仿宋_GB2312"/>
          <w:sz w:val="13"/>
          <w:szCs w:val="13"/>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市场应用/对外服务情况表</w:t>
      </w:r>
    </w:p>
    <w:tbl>
      <w:tblPr>
        <w:tblStyle w:val="13"/>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报名信息：</w:t>
      </w:r>
    </w:p>
    <w:tbl>
      <w:tblPr>
        <w:tblStyle w:val="12"/>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71FF4"/>
    <w:rsid w:val="0090217C"/>
    <w:rsid w:val="01444A3C"/>
    <w:rsid w:val="02145EE5"/>
    <w:rsid w:val="0306783C"/>
    <w:rsid w:val="041012AE"/>
    <w:rsid w:val="04E36293"/>
    <w:rsid w:val="056E3308"/>
    <w:rsid w:val="05E614CE"/>
    <w:rsid w:val="06616A6F"/>
    <w:rsid w:val="06637264"/>
    <w:rsid w:val="06933336"/>
    <w:rsid w:val="072E50C6"/>
    <w:rsid w:val="07B30812"/>
    <w:rsid w:val="0805587B"/>
    <w:rsid w:val="088966EE"/>
    <w:rsid w:val="08DC44A8"/>
    <w:rsid w:val="0A5B73EA"/>
    <w:rsid w:val="0A7105F0"/>
    <w:rsid w:val="0AE47B1E"/>
    <w:rsid w:val="0B50556E"/>
    <w:rsid w:val="0B8E74CF"/>
    <w:rsid w:val="0BC2087A"/>
    <w:rsid w:val="0C0E2D62"/>
    <w:rsid w:val="0D0328AB"/>
    <w:rsid w:val="0E441926"/>
    <w:rsid w:val="0E5674D9"/>
    <w:rsid w:val="0EB466F8"/>
    <w:rsid w:val="0F4722FA"/>
    <w:rsid w:val="0FE867C1"/>
    <w:rsid w:val="0FFB437A"/>
    <w:rsid w:val="11147823"/>
    <w:rsid w:val="112A7A9F"/>
    <w:rsid w:val="125F6671"/>
    <w:rsid w:val="12ED60D3"/>
    <w:rsid w:val="14A508DD"/>
    <w:rsid w:val="15CF09FC"/>
    <w:rsid w:val="17450FC9"/>
    <w:rsid w:val="1753483A"/>
    <w:rsid w:val="178F45DF"/>
    <w:rsid w:val="1940115E"/>
    <w:rsid w:val="19F52E2A"/>
    <w:rsid w:val="1A8A24E8"/>
    <w:rsid w:val="1C672275"/>
    <w:rsid w:val="1D68626D"/>
    <w:rsid w:val="1F6571C9"/>
    <w:rsid w:val="1FF86EBC"/>
    <w:rsid w:val="209100DD"/>
    <w:rsid w:val="214573E3"/>
    <w:rsid w:val="21A437E9"/>
    <w:rsid w:val="21E03505"/>
    <w:rsid w:val="21F44340"/>
    <w:rsid w:val="23597745"/>
    <w:rsid w:val="24314357"/>
    <w:rsid w:val="24A3598F"/>
    <w:rsid w:val="27C129C2"/>
    <w:rsid w:val="28460323"/>
    <w:rsid w:val="297D10C1"/>
    <w:rsid w:val="29B47B51"/>
    <w:rsid w:val="2A613BCD"/>
    <w:rsid w:val="2AEB5BAA"/>
    <w:rsid w:val="2BC4525D"/>
    <w:rsid w:val="2BF70ED7"/>
    <w:rsid w:val="2C544788"/>
    <w:rsid w:val="2D067FF6"/>
    <w:rsid w:val="2D453ECC"/>
    <w:rsid w:val="2DAA36BF"/>
    <w:rsid w:val="2E127BEC"/>
    <w:rsid w:val="2ED737AD"/>
    <w:rsid w:val="30BA749B"/>
    <w:rsid w:val="326C6156"/>
    <w:rsid w:val="32EB18B3"/>
    <w:rsid w:val="33B8159B"/>
    <w:rsid w:val="33DD3CC2"/>
    <w:rsid w:val="349D7AB3"/>
    <w:rsid w:val="34C424EB"/>
    <w:rsid w:val="3507227E"/>
    <w:rsid w:val="35B14893"/>
    <w:rsid w:val="364C6A4B"/>
    <w:rsid w:val="378B19B6"/>
    <w:rsid w:val="3813353A"/>
    <w:rsid w:val="38541E24"/>
    <w:rsid w:val="39276138"/>
    <w:rsid w:val="3AA917C6"/>
    <w:rsid w:val="3AB050B1"/>
    <w:rsid w:val="3BE22435"/>
    <w:rsid w:val="3BE91C1D"/>
    <w:rsid w:val="3C274923"/>
    <w:rsid w:val="3C732980"/>
    <w:rsid w:val="3DCE5711"/>
    <w:rsid w:val="3E7F198B"/>
    <w:rsid w:val="3FE43A2E"/>
    <w:rsid w:val="40A34F94"/>
    <w:rsid w:val="40B04556"/>
    <w:rsid w:val="40F724E5"/>
    <w:rsid w:val="418330F5"/>
    <w:rsid w:val="453C4CFD"/>
    <w:rsid w:val="45C97AD5"/>
    <w:rsid w:val="46F964AC"/>
    <w:rsid w:val="4A200F09"/>
    <w:rsid w:val="4A306100"/>
    <w:rsid w:val="4E17470B"/>
    <w:rsid w:val="4E4E6FD0"/>
    <w:rsid w:val="501713DB"/>
    <w:rsid w:val="5026344A"/>
    <w:rsid w:val="5037594C"/>
    <w:rsid w:val="50556763"/>
    <w:rsid w:val="50B57FBF"/>
    <w:rsid w:val="51491C22"/>
    <w:rsid w:val="518542D3"/>
    <w:rsid w:val="518E7743"/>
    <w:rsid w:val="51965E4E"/>
    <w:rsid w:val="51F17CF9"/>
    <w:rsid w:val="51FE2564"/>
    <w:rsid w:val="528D6E2B"/>
    <w:rsid w:val="53635859"/>
    <w:rsid w:val="54571857"/>
    <w:rsid w:val="54AF3AFE"/>
    <w:rsid w:val="54B35F20"/>
    <w:rsid w:val="55223F2F"/>
    <w:rsid w:val="55A40E96"/>
    <w:rsid w:val="56051444"/>
    <w:rsid w:val="566950FE"/>
    <w:rsid w:val="5712074C"/>
    <w:rsid w:val="5A157745"/>
    <w:rsid w:val="5AFE414F"/>
    <w:rsid w:val="5C1E32DA"/>
    <w:rsid w:val="5C6309D2"/>
    <w:rsid w:val="5CD9233A"/>
    <w:rsid w:val="5CEE3FCD"/>
    <w:rsid w:val="5D0A749E"/>
    <w:rsid w:val="5D5413FE"/>
    <w:rsid w:val="5D59659E"/>
    <w:rsid w:val="5D9B7C91"/>
    <w:rsid w:val="5DA24171"/>
    <w:rsid w:val="5EC42E35"/>
    <w:rsid w:val="60D900AA"/>
    <w:rsid w:val="618A062A"/>
    <w:rsid w:val="61FC1036"/>
    <w:rsid w:val="635E2524"/>
    <w:rsid w:val="639C74DA"/>
    <w:rsid w:val="63C263F6"/>
    <w:rsid w:val="63CB7229"/>
    <w:rsid w:val="64F07963"/>
    <w:rsid w:val="66E05971"/>
    <w:rsid w:val="670B1023"/>
    <w:rsid w:val="67546B91"/>
    <w:rsid w:val="67782713"/>
    <w:rsid w:val="68E54E59"/>
    <w:rsid w:val="691F65AA"/>
    <w:rsid w:val="69252342"/>
    <w:rsid w:val="69CB420D"/>
    <w:rsid w:val="69D86BC2"/>
    <w:rsid w:val="6A8A60CE"/>
    <w:rsid w:val="6B870862"/>
    <w:rsid w:val="6BAB4EF0"/>
    <w:rsid w:val="6C520E78"/>
    <w:rsid w:val="6CAE73BD"/>
    <w:rsid w:val="6D373CB7"/>
    <w:rsid w:val="6DF6410C"/>
    <w:rsid w:val="6E955349"/>
    <w:rsid w:val="6F4F362C"/>
    <w:rsid w:val="70BA437F"/>
    <w:rsid w:val="71E73A79"/>
    <w:rsid w:val="72DB2E88"/>
    <w:rsid w:val="735D5523"/>
    <w:rsid w:val="76D4524B"/>
    <w:rsid w:val="76D5087A"/>
    <w:rsid w:val="76F774A3"/>
    <w:rsid w:val="77305324"/>
    <w:rsid w:val="77D17783"/>
    <w:rsid w:val="77EA40F6"/>
    <w:rsid w:val="78080ACE"/>
    <w:rsid w:val="78206C1D"/>
    <w:rsid w:val="790D0676"/>
    <w:rsid w:val="79370F44"/>
    <w:rsid w:val="79A36766"/>
    <w:rsid w:val="7A9F7EA6"/>
    <w:rsid w:val="7B034F40"/>
    <w:rsid w:val="7BBD6CAF"/>
    <w:rsid w:val="7BF62302"/>
    <w:rsid w:val="7C5154C4"/>
    <w:rsid w:val="7CDA444A"/>
    <w:rsid w:val="7E33156A"/>
    <w:rsid w:val="7ECA3EAC"/>
    <w:rsid w:val="7ECD0F74"/>
    <w:rsid w:val="7FB82230"/>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5"/>
    <w:qFormat/>
    <w:uiPriority w:val="0"/>
    <w:pPr>
      <w:keepNext w:val="0"/>
      <w:keepLines w:val="0"/>
      <w:adjustRightInd w:val="0"/>
      <w:snapToGrid w:val="0"/>
      <w:spacing w:beforeLines="0" w:beforeAutospacing="0" w:afterLines="0" w:afterAutospacing="0" w:line="360" w:lineRule="auto"/>
      <w:jc w:val="center"/>
      <w:outlineLvl w:val="0"/>
    </w:pPr>
    <w:rPr>
      <w:rFonts w:eastAsia="方正小标宋简体" w:cs="方正小标宋简体"/>
      <w:sz w:val="44"/>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11">
    <w:name w:val="Hyperlink"/>
    <w:basedOn w:val="10"/>
    <w:semiHidden/>
    <w:unhideWhenUsed/>
    <w:qFormat/>
    <w:uiPriority w:val="99"/>
    <w:rPr>
      <w:color w:val="0000FF"/>
      <w:u w:val="single"/>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font01"/>
    <w:basedOn w:val="10"/>
    <w:qFormat/>
    <w:uiPriority w:val="0"/>
    <w:rPr>
      <w:rFonts w:hint="default" w:ascii="Times New Roman" w:hAnsi="Times New Roman" w:cs="Times New Roman"/>
      <w:color w:val="0000FF"/>
      <w:sz w:val="21"/>
      <w:szCs w:val="21"/>
      <w:u w:val="none"/>
    </w:rPr>
  </w:style>
  <w:style w:type="character" w:customStyle="1" w:styleId="15">
    <w:name w:val="font21"/>
    <w:basedOn w:val="10"/>
    <w:qFormat/>
    <w:uiPriority w:val="0"/>
    <w:rPr>
      <w:rFonts w:hint="eastAsia" w:ascii="宋体" w:hAnsi="宋体" w:eastAsia="宋体" w:cs="宋体"/>
      <w:color w:val="0000FF"/>
      <w:sz w:val="21"/>
      <w:szCs w:val="21"/>
      <w:u w:val="none"/>
    </w:rPr>
  </w:style>
  <w:style w:type="character" w:customStyle="1" w:styleId="16">
    <w:name w:val="font11"/>
    <w:basedOn w:val="10"/>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2023-04-03T04:44:49Z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